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4CFD" w:rsidRDefault="002324AB" w:rsidP="00144CFD">
      <w:pPr>
        <w:jc w:val="center"/>
        <w:rPr>
          <w:rFonts w:ascii="黑体" w:eastAsia="黑体" w:hAnsi="黑体" w:cs="黑体"/>
          <w:bCs/>
          <w:color w:val="000000"/>
          <w:sz w:val="36"/>
          <w:szCs w:val="36"/>
        </w:rPr>
      </w:pPr>
      <w:r>
        <w:rPr>
          <w:rFonts w:ascii="黑体" w:eastAsia="黑体" w:hAnsi="黑体" w:cs="黑体" w:hint="eastAsia"/>
          <w:bCs/>
          <w:color w:val="000000"/>
          <w:sz w:val="36"/>
          <w:szCs w:val="36"/>
        </w:rPr>
        <w:t>团体标准</w:t>
      </w:r>
      <w:r w:rsidR="00C2083A">
        <w:rPr>
          <w:rFonts w:ascii="黑体" w:eastAsia="黑体" w:hAnsi="黑体" w:cs="黑体" w:hint="eastAsia"/>
          <w:bCs/>
          <w:color w:val="000000"/>
          <w:sz w:val="36"/>
          <w:szCs w:val="36"/>
        </w:rPr>
        <w:t>《</w:t>
      </w:r>
      <w:r w:rsidR="00144CFD" w:rsidRPr="00144CFD">
        <w:rPr>
          <w:rFonts w:ascii="黑体" w:eastAsia="黑体" w:hAnsi="黑体" w:cs="黑体" w:hint="eastAsia"/>
          <w:bCs/>
          <w:color w:val="000000"/>
          <w:sz w:val="36"/>
          <w:szCs w:val="36"/>
        </w:rPr>
        <w:t>甜柿栽培技术规程</w:t>
      </w:r>
      <w:r w:rsidR="00C2083A">
        <w:rPr>
          <w:rFonts w:ascii="黑体" w:eastAsia="黑体" w:hAnsi="黑体" w:cs="黑体" w:hint="eastAsia"/>
          <w:bCs/>
          <w:color w:val="000000"/>
          <w:sz w:val="36"/>
          <w:szCs w:val="36"/>
        </w:rPr>
        <w:t>》（</w:t>
      </w:r>
      <w:r w:rsidR="00996C24">
        <w:rPr>
          <w:rFonts w:ascii="黑体" w:eastAsia="黑体" w:hAnsi="黑体" w:cs="黑体" w:hint="eastAsia"/>
          <w:bCs/>
          <w:color w:val="000000"/>
          <w:sz w:val="36"/>
          <w:szCs w:val="36"/>
        </w:rPr>
        <w:t>征求意见</w:t>
      </w:r>
      <w:r w:rsidR="00C2083A">
        <w:rPr>
          <w:rFonts w:ascii="黑体" w:eastAsia="黑体" w:hAnsi="黑体" w:cs="黑体" w:hint="eastAsia"/>
          <w:bCs/>
          <w:color w:val="000000"/>
          <w:sz w:val="36"/>
          <w:szCs w:val="36"/>
        </w:rPr>
        <w:t>稿）</w:t>
      </w:r>
    </w:p>
    <w:p w:rsidR="00FF6348" w:rsidRPr="00AB06B2" w:rsidRDefault="00C2083A" w:rsidP="00144CFD">
      <w:pPr>
        <w:jc w:val="center"/>
        <w:rPr>
          <w:rFonts w:ascii="黑体" w:eastAsia="黑体" w:hAnsi="黑体" w:cs="黑体"/>
          <w:bCs/>
          <w:color w:val="000000"/>
          <w:sz w:val="36"/>
          <w:szCs w:val="36"/>
        </w:rPr>
      </w:pPr>
      <w:r>
        <w:rPr>
          <w:rFonts w:ascii="黑体" w:eastAsia="黑体" w:hAnsi="黑体" w:cs="黑体" w:hint="eastAsia"/>
          <w:bCs/>
          <w:color w:val="000000"/>
          <w:sz w:val="36"/>
          <w:szCs w:val="36"/>
        </w:rPr>
        <w:t>编制说明</w:t>
      </w:r>
    </w:p>
    <w:p w:rsidR="00FF6348" w:rsidRPr="00603C54" w:rsidRDefault="00603C54" w:rsidP="00603C54">
      <w:pPr>
        <w:spacing w:line="600" w:lineRule="exact"/>
        <w:ind w:firstLineChars="200" w:firstLine="640"/>
        <w:rPr>
          <w:rFonts w:ascii="黑体" w:eastAsia="黑体" w:hAnsi="黑体" w:cs="黑体"/>
          <w:bCs/>
          <w:sz w:val="32"/>
          <w:szCs w:val="32"/>
        </w:rPr>
      </w:pPr>
      <w:r>
        <w:rPr>
          <w:rFonts w:ascii="黑体" w:eastAsia="黑体" w:hAnsi="黑体" w:cs="黑体" w:hint="eastAsia"/>
          <w:bCs/>
          <w:sz w:val="32"/>
          <w:szCs w:val="32"/>
        </w:rPr>
        <w:t>一、</w:t>
      </w:r>
      <w:r w:rsidR="00C2083A" w:rsidRPr="00603C54">
        <w:rPr>
          <w:rFonts w:ascii="黑体" w:eastAsia="黑体" w:hAnsi="黑体" w:cs="黑体" w:hint="eastAsia"/>
          <w:bCs/>
          <w:sz w:val="32"/>
          <w:szCs w:val="32"/>
        </w:rPr>
        <w:t>项目来源</w:t>
      </w:r>
    </w:p>
    <w:p w:rsidR="00C31177" w:rsidRDefault="00C31177" w:rsidP="00C31177">
      <w:pPr>
        <w:spacing w:line="60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根据《关于下达2021年第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十六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批团体标准制修订项目计划的通知》（桂标协﹝2021﹞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38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号）文件精神，由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广西特色作物研究院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提出，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广西特色作物研究院、广西壮族自治区水果技术指导站、桂林市农业农村综合发展中心、恭城瑶族自治县农业农村局、平乐县农业农村局、灵川县农业农村局、龙胜各族自治县农业农村局、资源县农业农村局、全州县农业农村局、灌阳县农业农村局、兴安县农业农村局、武宣县农业农村局、融水县农业农村局、桂林土当家农业发展有限公司、桂林恭城丰华园食品有限公司、桂林恭城县莲花佳香水果专业合作社、桂林沃雅图农林科技有限公司、桂林平乐奔康种养专业合作社、龙胜韶华农业开发有限公司、龙胜县丰达高山果蔬开发专业合作社、灵山县高山果蔬种植专业合作社</w:t>
      </w:r>
      <w:r w:rsidR="00CC2F39" w:rsidRPr="00F900BE">
        <w:rPr>
          <w:rFonts w:ascii="仿宋_GB2312" w:eastAsia="仿宋_GB2312" w:hAnsi="宋体" w:hint="eastAsia"/>
          <w:sz w:val="28"/>
          <w:szCs w:val="28"/>
          <w:lang w:val="zh-CN"/>
        </w:rPr>
        <w:t>共同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起草的团体标准《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甜柿栽培技术规程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》(项目编号：2021-</w:t>
      </w:r>
      <w:r w:rsidR="00F900BE" w:rsidRPr="00F900BE">
        <w:rPr>
          <w:rFonts w:ascii="仿宋_GB2312" w:eastAsia="仿宋_GB2312" w:hAnsi="宋体" w:hint="eastAsia"/>
          <w:sz w:val="28"/>
          <w:szCs w:val="28"/>
          <w:lang w:val="zh-CN"/>
        </w:rPr>
        <w:t>1603</w:t>
      </w:r>
      <w:r w:rsidRPr="00F900BE">
        <w:rPr>
          <w:rFonts w:ascii="仿宋_GB2312" w:eastAsia="仿宋_GB2312" w:hAnsi="宋体" w:hint="eastAsia"/>
          <w:sz w:val="28"/>
          <w:szCs w:val="28"/>
          <w:lang w:val="zh-CN"/>
        </w:rPr>
        <w:t>)。</w:t>
      </w:r>
    </w:p>
    <w:p w:rsidR="00FF6348" w:rsidRDefault="00603C54" w:rsidP="00603C54">
      <w:pPr>
        <w:spacing w:line="600" w:lineRule="exact"/>
        <w:ind w:firstLineChars="200" w:firstLine="640"/>
        <w:rPr>
          <w:rFonts w:ascii="黑体" w:eastAsia="黑体" w:hAnsi="黑体" w:cs="黑体"/>
          <w:bCs/>
          <w:sz w:val="32"/>
          <w:szCs w:val="32"/>
        </w:rPr>
      </w:pPr>
      <w:r>
        <w:rPr>
          <w:rFonts w:ascii="黑体" w:eastAsia="黑体" w:hAnsi="黑体" w:cs="黑体" w:hint="eastAsia"/>
          <w:bCs/>
          <w:sz w:val="32"/>
          <w:szCs w:val="32"/>
        </w:rPr>
        <w:t>二、</w:t>
      </w:r>
      <w:r w:rsidR="00C2083A" w:rsidRPr="00603C54">
        <w:rPr>
          <w:rFonts w:ascii="黑体" w:eastAsia="黑体" w:hAnsi="黑体" w:cs="黑体" w:hint="eastAsia"/>
          <w:bCs/>
          <w:sz w:val="32"/>
          <w:szCs w:val="32"/>
        </w:rPr>
        <w:t>项目背景及目的意义</w:t>
      </w:r>
    </w:p>
    <w:p w:rsidR="001B03C8" w:rsidRPr="001B03C8" w:rsidRDefault="001B03C8" w:rsidP="001B03C8">
      <w:pPr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广西是中国最大的柿产区，近20年来柿栽培面积和产量均居全国第一，但主栽品种均为涩柿，其中仅‘月柿’占总面积的约95%，品种单一，采摘期集中、种植风险大、价格低，近年来月柿平均收购价格仅有1.6</w:t>
      </w:r>
      <w:r>
        <w:rPr>
          <w:rFonts w:ascii="宋体" w:hAnsi="宋体" w:hint="eastAsia"/>
          <w:sz w:val="28"/>
          <w:szCs w:val="28"/>
          <w:lang w:val="zh-CN"/>
        </w:rPr>
        <w:t>～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2.4元/公斤，急需加快品种结构调整，而甜柿是广西柿品种结构调整的主要方向。</w:t>
      </w:r>
    </w:p>
    <w:p w:rsidR="001B03C8" w:rsidRPr="001B03C8" w:rsidRDefault="001B03C8" w:rsidP="001B03C8">
      <w:pPr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甜柿是柿科植物的新兴栽培类型，国内主栽品种均引自日本，要求产地环境年均温1</w:t>
      </w:r>
      <w:r w:rsidRPr="001B03C8">
        <w:rPr>
          <w:rFonts w:ascii="仿宋_GB2312" w:eastAsia="仿宋_GB2312" w:hAnsi="宋体"/>
          <w:sz w:val="28"/>
          <w:szCs w:val="28"/>
          <w:lang w:val="zh-CN"/>
        </w:rPr>
        <w:t>3</w:t>
      </w:r>
      <w:r>
        <w:rPr>
          <w:rFonts w:ascii="宋体" w:hAnsi="宋体" w:hint="eastAsia"/>
          <w:sz w:val="28"/>
          <w:szCs w:val="28"/>
          <w:lang w:val="zh-CN"/>
        </w:rPr>
        <w:t>～</w:t>
      </w:r>
      <w:r w:rsidRPr="001B03C8">
        <w:rPr>
          <w:rFonts w:ascii="仿宋_GB2312" w:eastAsia="仿宋_GB2312" w:hAnsi="宋体"/>
          <w:sz w:val="28"/>
          <w:szCs w:val="28"/>
          <w:lang w:val="zh-CN"/>
        </w:rPr>
        <w:t>19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℃、9月温差≥8</w:t>
      </w:r>
      <w:r w:rsidRPr="001B03C8">
        <w:rPr>
          <w:rFonts w:ascii="仿宋_GB2312" w:eastAsia="仿宋_GB2312" w:hAnsi="宋体"/>
          <w:sz w:val="28"/>
          <w:szCs w:val="28"/>
          <w:lang w:val="zh-CN"/>
        </w:rPr>
        <w:t>.5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℃，其果实能在树上完成自然脱涩，无需任何人工处理，摘下即可脆食。平均单果重可达200</w:t>
      </w:r>
      <w:r>
        <w:rPr>
          <w:rFonts w:ascii="宋体" w:hAnsi="宋体" w:hint="eastAsia"/>
          <w:sz w:val="28"/>
          <w:szCs w:val="28"/>
          <w:lang w:val="zh-CN"/>
        </w:rPr>
        <w:t>～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320</w:t>
      </w:r>
      <w:r w:rsidR="000D0936">
        <w:rPr>
          <w:rFonts w:ascii="仿宋_GB2312" w:eastAsia="仿宋_GB2312" w:hAnsi="宋体" w:hint="eastAsia"/>
          <w:sz w:val="28"/>
          <w:szCs w:val="28"/>
          <w:lang w:val="zh-CN"/>
        </w:rPr>
        <w:t xml:space="preserve"> g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，可溶性固形物16％</w:t>
      </w:r>
      <w:r>
        <w:rPr>
          <w:rFonts w:ascii="宋体" w:hAnsi="宋体" w:hint="eastAsia"/>
          <w:sz w:val="28"/>
          <w:szCs w:val="28"/>
          <w:lang w:val="zh-CN"/>
        </w:rPr>
        <w:t>～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-20％，在广西8月中下旬至9月底成熟，果肉甜脆爽口、风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lastRenderedPageBreak/>
        <w:t>味独特，品质极佳，卖价较高。近年来在恭城、平乐、灵川等县地头收购价格可达10</w:t>
      </w:r>
      <w:r>
        <w:rPr>
          <w:rFonts w:ascii="宋体" w:hAnsi="宋体" w:hint="eastAsia"/>
          <w:sz w:val="28"/>
          <w:szCs w:val="28"/>
          <w:lang w:val="zh-CN"/>
        </w:rPr>
        <w:t>～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20元/公斤，深受消费者的喜爱和种植者追捧。目前在广西桂林市的恭城、平乐、灵川、灌阳、全州、龙胜、资源、兴安等县正在快速发展。在不久的将来，广西桂东北（桂林市）、桂北（柳州市）及桂西北地区（河池市）以其良好的气候条件和区位优势有望成为我国位置最南、上市最早的大型甜柿生产基地。</w:t>
      </w:r>
    </w:p>
    <w:p w:rsidR="001B03C8" w:rsidRPr="001B03C8" w:rsidRDefault="001B03C8" w:rsidP="001B03C8">
      <w:pPr>
        <w:widowControl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t>由于广西传统主栽品种与甜柿生长结果习性存在差异、广西自然条件与主栽甜柿品种原产地差异较大、不同品种在广西的适应性也有较大差异等，利用传统柿栽培技术种植甜柿出现了诸多的问题，如①盲目引种；不少果农在非适宜区域栽培甜柿造成品质不良；②嫁接不亲和；甜柿对砧木要求较高，果农种植甜柿不重视砧木选择，嫁接不亲和情况严重；③滥用环割技术；甜柿树势弱与涩柿，果农保花保果仍采取环割技术，造成树势严重衰弱；④修剪不规范；甜柿树势中庸、适合密植，果农仍按传统树形和修剪方法进行种植管理，导致树冠外移、内堂中空、树体过高，生产成本也相应增加；⑤施肥不合理；甜柿需肥量比涩柿稍多，果农多施肥不够或施肥时期不合理，导致保花保果效果较差、果实品质未达到品种固有特性等；长期如此势必会造成更大的经济损失，影响广西甜柿产业快速可持续发展。因此，急需制定适合广西甜柿发展的技术标准，为广西甜柿产业标准化发展提供技术支撑，促进广西甜柿产业可持续发展。针对广西甜柿产业发展中存在的普遍问题，广西特色作物研究院柿研究团队在甜柿引种观察、砧木筛选、整形修剪、保花保果、肥水管理、绿色病虫害防治等方</w:t>
      </w:r>
      <w:r w:rsidRPr="001B03C8">
        <w:rPr>
          <w:rFonts w:ascii="仿宋_GB2312" w:eastAsia="仿宋_GB2312" w:hAnsi="宋体" w:hint="eastAsia"/>
          <w:sz w:val="28"/>
          <w:szCs w:val="28"/>
          <w:lang w:val="zh-CN"/>
        </w:rPr>
        <w:lastRenderedPageBreak/>
        <w:t>面做了大量研究工作，经验丰富，已形成了一套较完善、适合广西的甜柿栽培技术。</w:t>
      </w:r>
    </w:p>
    <w:p w:rsidR="00DA0E02" w:rsidRDefault="00403C1F" w:rsidP="00403C1F">
      <w:pPr>
        <w:ind w:firstLineChars="200" w:firstLine="560"/>
        <w:rPr>
          <w:rFonts w:ascii="仿宋_GB2312" w:eastAsia="仿宋_GB2312" w:hAnsi="宋体" w:cs="宋体"/>
          <w:kern w:val="0"/>
          <w:sz w:val="28"/>
          <w:szCs w:val="28"/>
        </w:rPr>
      </w:pP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通过本标准的制定与实施，以标准为着力点，规范广西</w:t>
      </w:r>
      <w:r w:rsidR="001B03C8">
        <w:rPr>
          <w:rFonts w:ascii="仿宋_GB2312" w:eastAsia="仿宋_GB2312" w:hAnsi="宋体" w:cs="宋体" w:hint="eastAsia"/>
          <w:kern w:val="0"/>
          <w:sz w:val="28"/>
          <w:szCs w:val="28"/>
        </w:rPr>
        <w:t>甜柿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栽培技术的内容，以标准化与规范化更好地指导</w:t>
      </w:r>
      <w:r w:rsidR="001B03C8">
        <w:rPr>
          <w:rFonts w:ascii="仿宋_GB2312" w:eastAsia="仿宋_GB2312" w:hAnsi="宋体" w:cs="宋体" w:hint="eastAsia"/>
          <w:kern w:val="0"/>
          <w:sz w:val="28"/>
          <w:szCs w:val="28"/>
        </w:rPr>
        <w:t>甜柿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生产工作，有助于完善我国</w:t>
      </w:r>
      <w:r w:rsidR="001B03C8">
        <w:rPr>
          <w:rFonts w:ascii="仿宋_GB2312" w:eastAsia="仿宋_GB2312" w:hAnsi="宋体" w:cs="宋体" w:hint="eastAsia"/>
          <w:kern w:val="0"/>
          <w:sz w:val="28"/>
          <w:szCs w:val="28"/>
        </w:rPr>
        <w:t>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生产体系。本标准规范</w:t>
      </w:r>
      <w:r w:rsidR="00DA0E02">
        <w:rPr>
          <w:rFonts w:ascii="仿宋_GB2312" w:eastAsia="仿宋_GB2312" w:hAnsi="宋体" w:cs="宋体" w:hint="eastAsia"/>
          <w:kern w:val="0"/>
          <w:sz w:val="28"/>
          <w:szCs w:val="28"/>
        </w:rPr>
        <w:t>广西甜柿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栽培的</w:t>
      </w:r>
      <w:r w:rsidR="00DA0E02" w:rsidRPr="00DA0E02">
        <w:rPr>
          <w:rFonts w:ascii="仿宋_GB2312" w:eastAsia="仿宋_GB2312" w:hAnsi="宋体" w:cs="宋体" w:hint="eastAsia"/>
          <w:kern w:val="0"/>
          <w:sz w:val="28"/>
          <w:szCs w:val="28"/>
        </w:rPr>
        <w:t>园地选择与规划、品种和苗木选择、定植、土肥水管理、整形修剪、花果管理、病虫害防治、采收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等阶段的操作指示，旨在提高</w:t>
      </w:r>
      <w:r w:rsidR="00DA0E02">
        <w:rPr>
          <w:rFonts w:ascii="仿宋_GB2312" w:eastAsia="仿宋_GB2312" w:hAnsi="宋体" w:cs="宋体" w:hint="eastAsia"/>
          <w:kern w:val="0"/>
          <w:sz w:val="28"/>
          <w:szCs w:val="28"/>
        </w:rPr>
        <w:t>甜柿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栽培技术水平，提高</w:t>
      </w:r>
      <w:r w:rsidR="00DA0E02">
        <w:rPr>
          <w:rFonts w:ascii="仿宋_GB2312" w:eastAsia="仿宋_GB2312" w:hAnsi="宋体" w:cs="宋体" w:hint="eastAsia"/>
          <w:kern w:val="0"/>
          <w:sz w:val="28"/>
          <w:szCs w:val="28"/>
        </w:rPr>
        <w:t>甜柿</w:t>
      </w:r>
      <w:r w:rsidRPr="00403C1F">
        <w:rPr>
          <w:rFonts w:ascii="仿宋_GB2312" w:eastAsia="仿宋_GB2312" w:hAnsi="宋体" w:cs="宋体" w:hint="eastAsia"/>
          <w:kern w:val="0"/>
          <w:sz w:val="28"/>
          <w:szCs w:val="28"/>
        </w:rPr>
        <w:t>产量和质量，</w:t>
      </w:r>
      <w:r w:rsidR="00DA0E02" w:rsidRPr="00DA0E02">
        <w:rPr>
          <w:rFonts w:ascii="仿宋_GB2312" w:eastAsia="仿宋_GB2312" w:hAnsi="宋体" w:cs="宋体" w:hint="eastAsia"/>
          <w:kern w:val="0"/>
          <w:sz w:val="28"/>
          <w:szCs w:val="28"/>
        </w:rPr>
        <w:t>确保好广西柿产业往规模化、规范化方向发展，为广西农业经济做贡献。</w:t>
      </w:r>
    </w:p>
    <w:p w:rsidR="00FF6348" w:rsidRPr="00603C54" w:rsidRDefault="00603C54" w:rsidP="00603C54">
      <w:pPr>
        <w:spacing w:line="600" w:lineRule="exact"/>
        <w:ind w:firstLineChars="200" w:firstLine="640"/>
        <w:rPr>
          <w:rFonts w:ascii="黑体" w:eastAsia="黑体" w:hAnsi="黑体" w:cs="仿宋_GB2312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三、</w:t>
      </w:r>
      <w:r w:rsidR="00C2083A" w:rsidRPr="00603C54">
        <w:rPr>
          <w:rFonts w:ascii="黑体" w:eastAsia="黑体" w:hAnsi="黑体" w:cs="仿宋_GB2312" w:hint="eastAsia"/>
          <w:sz w:val="32"/>
          <w:szCs w:val="32"/>
        </w:rPr>
        <w:t>标准编制过程</w:t>
      </w:r>
    </w:p>
    <w:p w:rsidR="00FF6348" w:rsidRPr="00603C54" w:rsidRDefault="00C2083A" w:rsidP="00603C54">
      <w:pPr>
        <w:ind w:firstLineChars="200" w:firstLine="562"/>
        <w:rPr>
          <w:rFonts w:ascii="仿宋_GB2312" w:eastAsia="仿宋_GB2312" w:hAnsi="宋体"/>
          <w:b/>
          <w:sz w:val="28"/>
          <w:szCs w:val="32"/>
          <w:lang w:val="zh-CN"/>
        </w:rPr>
      </w:pPr>
      <w:r w:rsidRPr="00603C54">
        <w:rPr>
          <w:rFonts w:ascii="仿宋_GB2312" w:eastAsia="仿宋_GB2312" w:hAnsi="宋体" w:hint="eastAsia"/>
          <w:b/>
          <w:sz w:val="28"/>
          <w:szCs w:val="32"/>
          <w:lang w:val="zh-CN"/>
        </w:rPr>
        <w:t>（一）成立标准编制工作组</w:t>
      </w:r>
    </w:p>
    <w:p w:rsidR="00603C54" w:rsidRDefault="005334DC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团体</w:t>
      </w:r>
      <w:r w:rsidR="00603C54">
        <w:rPr>
          <w:rFonts w:ascii="仿宋_GB2312" w:eastAsia="仿宋_GB2312" w:hAnsi="宋体" w:hint="eastAsia"/>
          <w:sz w:val="28"/>
          <w:szCs w:val="28"/>
        </w:rPr>
        <w:t>标准《</w:t>
      </w:r>
      <w:r w:rsidR="00E57F20">
        <w:rPr>
          <w:rFonts w:ascii="仿宋_GB2312" w:eastAsia="仿宋_GB2312" w:hAnsi="宋体" w:hint="eastAsia"/>
          <w:sz w:val="28"/>
          <w:szCs w:val="32"/>
          <w:lang w:val="zh-CN"/>
        </w:rPr>
        <w:t>甜柿栽培技术规程</w:t>
      </w:r>
      <w:r w:rsidR="00603C54">
        <w:rPr>
          <w:rFonts w:ascii="仿宋_GB2312" w:eastAsia="仿宋_GB2312" w:hAnsi="宋体" w:hint="eastAsia"/>
          <w:sz w:val="28"/>
          <w:szCs w:val="28"/>
        </w:rPr>
        <w:t>》项目任务下达后，成立了标准编制工作组，制定了标准编写方案，明确任务职责，确定工作技术路线，开展标准研制工作，具体标准编制工作由</w:t>
      </w:r>
      <w:r w:rsidR="004B3E07" w:rsidRPr="004B3E07">
        <w:rPr>
          <w:rFonts w:ascii="仿宋_GB2312" w:eastAsia="仿宋_GB2312" w:hAnsi="宋体" w:hint="eastAsia"/>
          <w:sz w:val="28"/>
          <w:szCs w:val="28"/>
        </w:rPr>
        <w:t>广西特色作物研究院</w:t>
      </w:r>
      <w:r w:rsidR="00E57F20">
        <w:rPr>
          <w:rFonts w:ascii="仿宋_GB2312" w:eastAsia="仿宋_GB2312" w:hAnsi="宋体" w:hint="eastAsia"/>
          <w:sz w:val="28"/>
          <w:szCs w:val="28"/>
        </w:rPr>
        <w:t>等单位</w:t>
      </w:r>
      <w:r w:rsidR="00603C54">
        <w:rPr>
          <w:rFonts w:ascii="仿宋_GB2312" w:eastAsia="仿宋_GB2312" w:hAnsi="宋体" w:hint="eastAsia"/>
          <w:sz w:val="28"/>
          <w:szCs w:val="28"/>
        </w:rPr>
        <w:t>相关人员配合。</w:t>
      </w:r>
    </w:p>
    <w:p w:rsidR="00603C54" w:rsidRPr="00C97DF0" w:rsidRDefault="00603C54" w:rsidP="00603C54">
      <w:pPr>
        <w:ind w:firstLineChars="200" w:firstLine="562"/>
        <w:rPr>
          <w:rFonts w:ascii="仿宋_GB2312" w:eastAsia="仿宋_GB2312" w:hAnsi="宋体"/>
          <w:b/>
          <w:sz w:val="28"/>
          <w:szCs w:val="32"/>
          <w:lang w:val="zh-CN"/>
        </w:rPr>
      </w:pPr>
      <w:r w:rsidRPr="00C97DF0">
        <w:rPr>
          <w:rFonts w:ascii="仿宋_GB2312" w:eastAsia="仿宋_GB2312" w:hAnsi="宋体" w:hint="eastAsia"/>
          <w:b/>
          <w:sz w:val="28"/>
          <w:szCs w:val="32"/>
          <w:lang w:val="zh-CN"/>
        </w:rPr>
        <w:t>（</w:t>
      </w:r>
      <w:r w:rsidRPr="00C97DF0">
        <w:rPr>
          <w:rFonts w:ascii="仿宋_GB2312" w:eastAsia="仿宋_GB2312" w:hAnsi="宋体" w:hint="eastAsia"/>
          <w:b/>
          <w:sz w:val="28"/>
          <w:szCs w:val="32"/>
        </w:rPr>
        <w:t>二</w:t>
      </w:r>
      <w:r w:rsidRPr="00C97DF0">
        <w:rPr>
          <w:rFonts w:ascii="仿宋_GB2312" w:eastAsia="仿宋_GB2312" w:hAnsi="宋体" w:hint="eastAsia"/>
          <w:b/>
          <w:sz w:val="28"/>
          <w:szCs w:val="32"/>
          <w:lang w:val="zh-CN"/>
        </w:rPr>
        <w:t>）收集整理文献资料</w:t>
      </w:r>
    </w:p>
    <w:p w:rsidR="00603C54" w:rsidRPr="00C3291B" w:rsidRDefault="00603C54" w:rsidP="00603C54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C3291B">
        <w:rPr>
          <w:rFonts w:ascii="仿宋_GB2312" w:eastAsia="仿宋_GB2312" w:hAnsi="宋体" w:hint="eastAsia"/>
          <w:sz w:val="28"/>
          <w:szCs w:val="32"/>
          <w:lang w:val="zh-CN"/>
        </w:rPr>
        <w:t>目前国内关于</w:t>
      </w:r>
      <w:r w:rsidR="00E57F20">
        <w:rPr>
          <w:rFonts w:ascii="仿宋_GB2312" w:eastAsia="仿宋_GB2312" w:hAnsi="宋体" w:hint="eastAsia"/>
          <w:sz w:val="28"/>
          <w:szCs w:val="32"/>
          <w:lang w:val="zh-CN"/>
        </w:rPr>
        <w:t>甜柿</w:t>
      </w:r>
      <w:r w:rsidR="009E02E5" w:rsidRPr="00C3291B">
        <w:rPr>
          <w:rFonts w:ascii="仿宋_GB2312" w:eastAsia="仿宋_GB2312" w:hAnsi="宋体" w:hint="eastAsia"/>
          <w:sz w:val="28"/>
          <w:szCs w:val="32"/>
        </w:rPr>
        <w:t>栽培</w:t>
      </w:r>
      <w:r w:rsidRPr="00C3291B">
        <w:rPr>
          <w:rFonts w:ascii="仿宋_GB2312" w:eastAsia="仿宋_GB2312" w:hAnsi="宋体" w:hint="eastAsia"/>
          <w:sz w:val="28"/>
          <w:szCs w:val="32"/>
        </w:rPr>
        <w:t>的</w:t>
      </w:r>
      <w:r w:rsidR="00E57F20">
        <w:rPr>
          <w:rFonts w:ascii="仿宋_GB2312" w:eastAsia="仿宋_GB2312" w:hAnsi="宋体" w:hint="eastAsia"/>
          <w:sz w:val="28"/>
          <w:szCs w:val="32"/>
        </w:rPr>
        <w:t>相关</w:t>
      </w:r>
      <w:r w:rsidR="00E57F20">
        <w:rPr>
          <w:rFonts w:ascii="仿宋_GB2312" w:eastAsia="仿宋_GB2312" w:hAnsi="宋体" w:hint="eastAsia"/>
          <w:sz w:val="28"/>
          <w:szCs w:val="32"/>
          <w:lang w:val="zh-CN"/>
        </w:rPr>
        <w:t>国家标准、行业标准、地方标准</w:t>
      </w:r>
      <w:r w:rsidRPr="00C3291B">
        <w:rPr>
          <w:rFonts w:ascii="仿宋_GB2312" w:eastAsia="仿宋_GB2312" w:hAnsi="宋体" w:hint="eastAsia"/>
          <w:sz w:val="28"/>
          <w:szCs w:val="32"/>
          <w:lang w:val="zh-CN"/>
        </w:rPr>
        <w:t xml:space="preserve">具体列出如下： </w:t>
      </w:r>
    </w:p>
    <w:p w:rsidR="00E57F20" w:rsidRPr="00E57F20" w:rsidRDefault="00AE7C04" w:rsidP="00B80E71">
      <w:pPr>
        <w:ind w:firstLineChars="200" w:firstLine="420"/>
        <w:rPr>
          <w:rFonts w:ascii="仿宋_GB2312" w:eastAsia="仿宋_GB2312" w:hAnsi="宋体"/>
          <w:sz w:val="28"/>
          <w:szCs w:val="28"/>
        </w:rPr>
      </w:pPr>
      <w:hyperlink r:id="rId9" w:tgtFrame="http://std.samr.gov.cn/search/_blank" w:history="1">
        <w:r w:rsidR="00E57F20" w:rsidRPr="00E57F20">
          <w:rPr>
            <w:rFonts w:ascii="仿宋_GB2312" w:eastAsia="仿宋_GB2312" w:hAnsi="宋体"/>
            <w:sz w:val="28"/>
            <w:szCs w:val="28"/>
          </w:rPr>
          <w:t>GB/T 22445-2008</w:t>
        </w:r>
        <w:r w:rsidR="00E57F20">
          <w:rPr>
            <w:rFonts w:ascii="仿宋_GB2312" w:eastAsia="仿宋_GB2312" w:hAnsi="宋体" w:hint="eastAsia"/>
            <w:sz w:val="28"/>
            <w:szCs w:val="28"/>
          </w:rPr>
          <w:t xml:space="preserve">  </w:t>
        </w:r>
        <w:r w:rsidR="00E57F20" w:rsidRPr="00E57F20">
          <w:rPr>
            <w:rFonts w:ascii="仿宋_GB2312" w:eastAsia="仿宋_GB2312" w:hAnsi="宋体"/>
            <w:sz w:val="28"/>
            <w:szCs w:val="28"/>
          </w:rPr>
          <w:t>地理标志产品 房山磨盘柿</w:t>
        </w:r>
      </w:hyperlink>
    </w:p>
    <w:p w:rsidR="00E57F20" w:rsidRPr="00E57F20" w:rsidRDefault="00AE7C04" w:rsidP="00B80E71">
      <w:pPr>
        <w:ind w:firstLineChars="200" w:firstLine="420"/>
        <w:rPr>
          <w:rFonts w:ascii="仿宋_GB2312" w:eastAsia="仿宋_GB2312" w:hAnsi="宋体"/>
          <w:sz w:val="28"/>
          <w:szCs w:val="28"/>
        </w:rPr>
      </w:pPr>
      <w:hyperlink r:id="rId10" w:tgtFrame="http://std.samr.gov.cn/search/_blank" w:history="1">
        <w:r w:rsidR="00E57F20" w:rsidRPr="00E57F20">
          <w:rPr>
            <w:rFonts w:ascii="仿宋_GB2312" w:eastAsia="仿宋_GB2312" w:hAnsi="宋体"/>
            <w:sz w:val="28"/>
            <w:szCs w:val="28"/>
          </w:rPr>
          <w:t>LY/T 1886-2010</w:t>
        </w:r>
        <w:r w:rsidR="00E57F20" w:rsidRP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 w:rsidRPr="00E57F20">
          <w:rPr>
            <w:rFonts w:ascii="仿宋_GB2312" w:eastAsia="仿宋_GB2312" w:hAnsi="宋体"/>
            <w:sz w:val="28"/>
            <w:szCs w:val="28"/>
          </w:rPr>
          <w:t>柿苗木</w:t>
        </w:r>
      </w:hyperlink>
    </w:p>
    <w:p w:rsidR="00E57F20" w:rsidRPr="00E57F20" w:rsidRDefault="00AE7C04" w:rsidP="00B80E71">
      <w:pPr>
        <w:ind w:firstLineChars="200" w:firstLine="420"/>
        <w:rPr>
          <w:rFonts w:ascii="仿宋_GB2312" w:eastAsia="仿宋_GB2312" w:hAnsi="宋体"/>
          <w:sz w:val="28"/>
          <w:szCs w:val="28"/>
        </w:rPr>
      </w:pPr>
      <w:hyperlink r:id="rId11" w:tgtFrame="http://std.samr.gov.cn/search/_blank" w:history="1">
        <w:r w:rsidR="00E57F20" w:rsidRPr="00E57F20">
          <w:rPr>
            <w:rFonts w:ascii="仿宋_GB2312" w:eastAsia="仿宋_GB2312" w:hAnsi="宋体"/>
            <w:sz w:val="28"/>
            <w:szCs w:val="28"/>
          </w:rPr>
          <w:t>LY/T 2760-2016</w:t>
        </w:r>
        <w:r w:rsidR="00E57F20" w:rsidRP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 w:rsidRPr="00E57F20">
          <w:rPr>
            <w:rFonts w:ascii="仿宋_GB2312" w:eastAsia="仿宋_GB2312" w:hAnsi="宋体"/>
            <w:sz w:val="28"/>
            <w:szCs w:val="28"/>
          </w:rPr>
          <w:t>牛心柿培育技术规程</w:t>
        </w:r>
      </w:hyperlink>
    </w:p>
    <w:p w:rsidR="00E57F20" w:rsidRPr="00E57F20" w:rsidRDefault="00AE7C04" w:rsidP="00B80E71">
      <w:pPr>
        <w:ind w:firstLineChars="200" w:firstLine="420"/>
        <w:rPr>
          <w:rFonts w:ascii="仿宋_GB2312" w:eastAsia="仿宋_GB2312" w:hAnsi="宋体"/>
          <w:sz w:val="28"/>
          <w:szCs w:val="28"/>
        </w:rPr>
      </w:pPr>
      <w:hyperlink r:id="rId12" w:tgtFrame="http://std.samr.gov.cn/search/_blank" w:history="1">
        <w:r w:rsidR="00E57F20" w:rsidRPr="00E57F20">
          <w:rPr>
            <w:rFonts w:ascii="仿宋_GB2312" w:eastAsia="仿宋_GB2312" w:hAnsi="宋体"/>
            <w:sz w:val="28"/>
            <w:szCs w:val="28"/>
          </w:rPr>
          <w:t>LY/T 1887-2010</w:t>
        </w:r>
        <w:r w:rsidR="00E57F20" w:rsidRP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 w:rsidRPr="00E57F20">
          <w:rPr>
            <w:rFonts w:ascii="仿宋_GB2312" w:eastAsia="仿宋_GB2312" w:hAnsi="宋体"/>
            <w:sz w:val="28"/>
            <w:szCs w:val="28"/>
          </w:rPr>
          <w:t>柿栽培技术规程</w:t>
        </w:r>
      </w:hyperlink>
    </w:p>
    <w:p w:rsidR="00E57F20" w:rsidRPr="00E57F20" w:rsidRDefault="00E57F20" w:rsidP="00B80E71">
      <w:pPr>
        <w:ind w:firstLineChars="150" w:firstLine="420"/>
        <w:rPr>
          <w:rFonts w:ascii="仿宋_GB2312" w:eastAsia="仿宋_GB2312" w:hAnsi="宋体"/>
          <w:sz w:val="28"/>
          <w:szCs w:val="28"/>
        </w:rPr>
      </w:pPr>
      <w:r w:rsidRPr="00E57F20">
        <w:rPr>
          <w:rFonts w:ascii="仿宋_GB2312" w:eastAsia="仿宋_GB2312" w:hAnsi="宋体"/>
          <w:sz w:val="28"/>
          <w:szCs w:val="28"/>
        </w:rPr>
        <w:t>LY/T 1081-1993</w:t>
      </w:r>
      <w:r w:rsidRPr="00E57F20">
        <w:rPr>
          <w:rFonts w:ascii="仿宋_GB2312" w:eastAsia="仿宋_GB2312" w:hAnsi="宋体" w:hint="eastAsia"/>
          <w:sz w:val="28"/>
          <w:szCs w:val="28"/>
        </w:rPr>
        <w:t xml:space="preserve"> </w:t>
      </w:r>
      <w:r>
        <w:rPr>
          <w:rFonts w:ascii="仿宋_GB2312" w:eastAsia="仿宋_GB2312" w:hAnsi="宋体" w:hint="eastAsia"/>
          <w:sz w:val="28"/>
          <w:szCs w:val="28"/>
        </w:rPr>
        <w:t xml:space="preserve"> </w:t>
      </w:r>
      <w:hyperlink r:id="rId13" w:tgtFrame="http://hbba.sacinfo.org.cn/_blank" w:history="1">
        <w:r w:rsidRPr="00E57F20">
          <w:rPr>
            <w:rFonts w:ascii="仿宋_GB2312" w:eastAsia="仿宋_GB2312" w:hAnsi="宋体"/>
            <w:sz w:val="28"/>
            <w:szCs w:val="28"/>
          </w:rPr>
          <w:t>柿树优质丰产技术</w:t>
        </w:r>
      </w:hyperlink>
    </w:p>
    <w:p w:rsidR="00E57F20" w:rsidRPr="00E57F20" w:rsidRDefault="00AE7C04" w:rsidP="00B80E71">
      <w:pPr>
        <w:ind w:firstLineChars="250" w:firstLine="525"/>
        <w:rPr>
          <w:rFonts w:ascii="仿宋_GB2312" w:eastAsia="仿宋_GB2312" w:hAnsi="宋体"/>
          <w:sz w:val="28"/>
          <w:szCs w:val="28"/>
        </w:rPr>
      </w:pPr>
      <w:hyperlink r:id="rId14" w:tgtFrame="http://std.samr.gov.cn/search/_blank" w:history="1">
        <w:r w:rsidR="00E57F20" w:rsidRPr="00E57F20">
          <w:rPr>
            <w:rFonts w:ascii="仿宋_GB2312" w:eastAsia="仿宋_GB2312" w:hAnsi="宋体"/>
            <w:sz w:val="28"/>
            <w:szCs w:val="28"/>
          </w:rPr>
          <w:t xml:space="preserve">DB45/T 806-2012 </w:t>
        </w:r>
        <w:r w:rsidR="00E57F20">
          <w:rPr>
            <w:rFonts w:ascii="仿宋_GB2312" w:eastAsia="仿宋_GB2312" w:hAnsi="宋体" w:hint="eastAsia"/>
            <w:sz w:val="28"/>
            <w:szCs w:val="28"/>
          </w:rPr>
          <w:t xml:space="preserve"> </w:t>
        </w:r>
        <w:r w:rsidR="00E57F20" w:rsidRPr="00E57F20">
          <w:rPr>
            <w:rFonts w:ascii="仿宋_GB2312" w:eastAsia="仿宋_GB2312" w:hAnsi="宋体"/>
            <w:sz w:val="28"/>
            <w:szCs w:val="28"/>
          </w:rPr>
          <w:t>无公害食品 牛心柿生产技术规程</w:t>
        </w:r>
      </w:hyperlink>
    </w:p>
    <w:p w:rsidR="00E57F20" w:rsidRPr="00E57F20" w:rsidRDefault="00E57F20" w:rsidP="00B80E71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E57F20">
        <w:rPr>
          <w:rFonts w:ascii="仿宋_GB2312" w:eastAsia="仿宋_GB2312" w:hAnsi="宋体"/>
          <w:sz w:val="28"/>
          <w:szCs w:val="28"/>
        </w:rPr>
        <w:t>DB45/T 725.1-2011</w:t>
      </w:r>
      <w:r>
        <w:rPr>
          <w:rFonts w:ascii="仿宋_GB2312" w:eastAsia="仿宋_GB2312" w:hAnsi="宋体" w:hint="eastAsia"/>
          <w:sz w:val="28"/>
          <w:szCs w:val="28"/>
        </w:rPr>
        <w:t xml:space="preserve"> </w:t>
      </w:r>
      <w:r w:rsidRPr="00E57F20">
        <w:rPr>
          <w:rFonts w:ascii="仿宋_GB2312" w:eastAsia="仿宋_GB2312" w:hAnsi="宋体"/>
          <w:sz w:val="28"/>
          <w:szCs w:val="28"/>
        </w:rPr>
        <w:t xml:space="preserve"> 恭城月柿生产技术规程 第1部分： </w:t>
      </w:r>
      <w:r>
        <w:rPr>
          <w:rFonts w:ascii="仿宋_GB2312" w:eastAsia="仿宋_GB2312" w:hAnsi="宋体"/>
          <w:sz w:val="28"/>
          <w:szCs w:val="28"/>
        </w:rPr>
        <w:t>育苗</w:t>
      </w:r>
    </w:p>
    <w:p w:rsidR="00E57F20" w:rsidRPr="00E57F20" w:rsidRDefault="00E57F20" w:rsidP="00B80E71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E57F20">
        <w:rPr>
          <w:rFonts w:ascii="仿宋_GB2312" w:eastAsia="仿宋_GB2312" w:hAnsi="宋体"/>
          <w:sz w:val="28"/>
          <w:szCs w:val="28"/>
        </w:rPr>
        <w:t xml:space="preserve">DB45/T 725.2-2011 </w:t>
      </w:r>
      <w:r>
        <w:rPr>
          <w:rFonts w:ascii="仿宋_GB2312" w:eastAsia="仿宋_GB2312" w:hAnsi="宋体" w:hint="eastAsia"/>
          <w:sz w:val="28"/>
          <w:szCs w:val="28"/>
        </w:rPr>
        <w:t xml:space="preserve"> </w:t>
      </w:r>
      <w:r w:rsidRPr="00E57F20">
        <w:rPr>
          <w:rFonts w:ascii="仿宋_GB2312" w:eastAsia="仿宋_GB2312" w:hAnsi="宋体"/>
          <w:sz w:val="28"/>
          <w:szCs w:val="28"/>
        </w:rPr>
        <w:t xml:space="preserve">恭城月柿生产技术规程 第2部分： </w:t>
      </w:r>
      <w:r>
        <w:rPr>
          <w:rFonts w:ascii="仿宋_GB2312" w:eastAsia="仿宋_GB2312" w:hAnsi="宋体"/>
          <w:sz w:val="28"/>
          <w:szCs w:val="28"/>
        </w:rPr>
        <w:t>栽培管理</w:t>
      </w:r>
    </w:p>
    <w:p w:rsidR="00E57F20" w:rsidRDefault="00E57F20" w:rsidP="00B80E71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E57F20">
        <w:rPr>
          <w:rFonts w:ascii="仿宋_GB2312" w:eastAsia="仿宋_GB2312" w:hAnsi="宋体"/>
          <w:sz w:val="28"/>
          <w:szCs w:val="28"/>
        </w:rPr>
        <w:t xml:space="preserve">DB45/T 275-2005 </w:t>
      </w:r>
      <w:r>
        <w:rPr>
          <w:rFonts w:ascii="仿宋_GB2312" w:eastAsia="仿宋_GB2312" w:hAnsi="宋体" w:hint="eastAsia"/>
          <w:sz w:val="28"/>
          <w:szCs w:val="28"/>
        </w:rPr>
        <w:t xml:space="preserve"> </w:t>
      </w:r>
      <w:r>
        <w:rPr>
          <w:rFonts w:ascii="仿宋_GB2312" w:eastAsia="仿宋_GB2312" w:hAnsi="宋体"/>
          <w:sz w:val="28"/>
          <w:szCs w:val="28"/>
        </w:rPr>
        <w:t>月柿栽培技术规程</w:t>
      </w:r>
    </w:p>
    <w:p w:rsidR="00603C54" w:rsidRPr="00C97DF0" w:rsidRDefault="00603C54" w:rsidP="00E57F20">
      <w:pPr>
        <w:ind w:firstLineChars="200" w:firstLine="562"/>
        <w:rPr>
          <w:rFonts w:ascii="仿宋_GB2312" w:eastAsia="仿宋_GB2312" w:hAnsi="宋体"/>
          <w:b/>
          <w:sz w:val="28"/>
          <w:szCs w:val="32"/>
          <w:lang w:val="zh-CN"/>
        </w:rPr>
      </w:pPr>
      <w:r w:rsidRPr="00C97DF0">
        <w:rPr>
          <w:rFonts w:ascii="仿宋_GB2312" w:eastAsia="仿宋_GB2312" w:hAnsi="宋体" w:hint="eastAsia"/>
          <w:b/>
          <w:sz w:val="28"/>
          <w:szCs w:val="32"/>
          <w:lang w:val="zh-CN"/>
        </w:rPr>
        <w:t>（三）研讨确定标准主体内容</w:t>
      </w:r>
    </w:p>
    <w:p w:rsidR="00603C54" w:rsidRDefault="00603C54" w:rsidP="00603C54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C97DF0">
        <w:rPr>
          <w:rFonts w:ascii="仿宋_GB2312" w:eastAsia="仿宋_GB2312" w:hAnsi="宋体" w:hint="eastAsia"/>
          <w:sz w:val="28"/>
          <w:szCs w:val="32"/>
          <w:lang w:val="zh-CN"/>
        </w:rPr>
        <w:t>标准编制工作组在对收集的资料进行整理研究后，标准编制工作组召开了标准编制会议，对标准的整体框架进行了研究，并对标准的关键性问题进行了初步探讨。</w:t>
      </w:r>
      <w:r w:rsidRPr="004B3E07">
        <w:rPr>
          <w:rFonts w:ascii="仿宋_GB2312" w:eastAsia="仿宋_GB2312" w:hAnsi="宋体" w:hint="eastAsia"/>
          <w:sz w:val="28"/>
          <w:szCs w:val="32"/>
          <w:lang w:val="zh-CN"/>
        </w:rPr>
        <w:t>经过研究，标准的主体内容包括术语和定义、</w:t>
      </w:r>
      <w:r w:rsidR="00193030" w:rsidRPr="00DA0E02">
        <w:rPr>
          <w:rFonts w:ascii="仿宋_GB2312" w:eastAsia="仿宋_GB2312" w:hAnsi="宋体" w:cs="宋体" w:hint="eastAsia"/>
          <w:kern w:val="0"/>
          <w:sz w:val="28"/>
          <w:szCs w:val="28"/>
        </w:rPr>
        <w:t>园地选择与规划、品种和苗木选择、定植、土肥水管理、整形修剪、花果管理、病虫害防治、采收</w:t>
      </w:r>
      <w:r w:rsidR="00B80E71">
        <w:rPr>
          <w:rFonts w:ascii="仿宋_GB2312" w:eastAsia="仿宋_GB2312" w:hAnsi="宋体" w:cs="宋体" w:hint="eastAsia"/>
          <w:kern w:val="0"/>
          <w:sz w:val="28"/>
          <w:szCs w:val="28"/>
        </w:rPr>
        <w:t>、生产档案</w:t>
      </w:r>
      <w:r w:rsidR="004B3E07" w:rsidRPr="004B3E07">
        <w:rPr>
          <w:rFonts w:ascii="仿宋_GB2312" w:eastAsia="仿宋_GB2312" w:hAnsi="宋体" w:hint="eastAsia"/>
          <w:sz w:val="28"/>
          <w:szCs w:val="32"/>
          <w:lang w:val="zh-CN"/>
        </w:rPr>
        <w:t>。</w:t>
      </w:r>
    </w:p>
    <w:p w:rsidR="00603C54" w:rsidRPr="00A77BF6" w:rsidRDefault="00603C54" w:rsidP="00603C54">
      <w:pPr>
        <w:numPr>
          <w:ilvl w:val="0"/>
          <w:numId w:val="2"/>
        </w:numPr>
        <w:ind w:firstLineChars="200" w:firstLine="562"/>
        <w:rPr>
          <w:rFonts w:ascii="仿宋_GB2312" w:eastAsia="仿宋_GB2312" w:hAnsi="宋体"/>
          <w:b/>
          <w:sz w:val="28"/>
          <w:szCs w:val="32"/>
          <w:lang w:val="zh-CN"/>
        </w:rPr>
      </w:pPr>
      <w:r w:rsidRPr="00A77BF6">
        <w:rPr>
          <w:rFonts w:ascii="仿宋_GB2312" w:eastAsia="仿宋_GB2312" w:hAnsi="宋体" w:hint="eastAsia"/>
          <w:b/>
          <w:sz w:val="28"/>
          <w:szCs w:val="32"/>
          <w:lang w:val="zh-CN"/>
        </w:rPr>
        <w:t>形成文本草案、征求意见稿</w:t>
      </w:r>
    </w:p>
    <w:p w:rsidR="002D7CF5" w:rsidRPr="009E36D8" w:rsidRDefault="004B3E07" w:rsidP="009E02E5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2021年</w:t>
      </w:r>
      <w:r w:rsidR="00193030">
        <w:rPr>
          <w:rFonts w:ascii="仿宋_GB2312" w:eastAsia="仿宋_GB2312" w:hAnsi="宋体" w:hint="eastAsia"/>
          <w:sz w:val="28"/>
          <w:szCs w:val="28"/>
        </w:rPr>
        <w:t>6</w:t>
      </w:r>
      <w:r w:rsidRPr="009E36D8">
        <w:rPr>
          <w:rFonts w:ascii="仿宋_GB2312" w:eastAsia="仿宋_GB2312" w:hAnsi="宋体" w:hint="eastAsia"/>
          <w:sz w:val="28"/>
          <w:szCs w:val="28"/>
        </w:rPr>
        <w:t>月</w:t>
      </w:r>
      <w:r w:rsidR="002D7CF5" w:rsidRPr="009E36D8">
        <w:rPr>
          <w:rFonts w:ascii="仿宋_GB2312" w:eastAsia="仿宋_GB2312" w:hAnsi="宋体" w:hint="eastAsia"/>
          <w:sz w:val="28"/>
          <w:szCs w:val="28"/>
        </w:rPr>
        <w:t>，标准起草工作小组进行了广泛实地调研工作，查阅了大量的国内外文献资料，对</w:t>
      </w:r>
      <w:r w:rsidR="00193030" w:rsidRPr="009E36D8">
        <w:rPr>
          <w:rFonts w:ascii="仿宋_GB2312" w:eastAsia="仿宋_GB2312" w:hAnsi="宋体" w:hint="eastAsia"/>
          <w:sz w:val="28"/>
          <w:szCs w:val="28"/>
        </w:rPr>
        <w:t>甜柿</w:t>
      </w:r>
      <w:r w:rsidR="002D7CF5" w:rsidRPr="009E36D8">
        <w:rPr>
          <w:rFonts w:ascii="仿宋_GB2312" w:eastAsia="仿宋_GB2312" w:hAnsi="宋体" w:hint="eastAsia"/>
          <w:sz w:val="28"/>
          <w:szCs w:val="28"/>
        </w:rPr>
        <w:t>的种植模式进行系统总结，并于</w:t>
      </w:r>
      <w:r w:rsidR="009E36D8" w:rsidRPr="009E36D8">
        <w:rPr>
          <w:rFonts w:ascii="仿宋_GB2312" w:eastAsia="仿宋_GB2312" w:hAnsi="宋体" w:hint="eastAsia"/>
          <w:sz w:val="28"/>
          <w:szCs w:val="28"/>
          <w:lang w:val="zh-CN"/>
        </w:rPr>
        <w:t>广西特色作物研究院、恭城县、灵川县、龙胜县、资源县、平乐县</w:t>
      </w:r>
      <w:r w:rsidR="00E352F7" w:rsidRPr="009E36D8">
        <w:rPr>
          <w:rFonts w:ascii="仿宋_GB2312" w:eastAsia="仿宋_GB2312" w:hAnsi="宋体" w:hint="eastAsia"/>
          <w:sz w:val="28"/>
          <w:szCs w:val="28"/>
          <w:lang w:val="zh-CN"/>
        </w:rPr>
        <w:t>等地</w:t>
      </w:r>
      <w:r w:rsidR="002D7CF5" w:rsidRPr="009E36D8">
        <w:rPr>
          <w:rFonts w:ascii="仿宋_GB2312" w:eastAsia="仿宋_GB2312" w:hAnsi="宋体" w:hint="eastAsia"/>
          <w:sz w:val="28"/>
          <w:szCs w:val="28"/>
          <w:lang w:val="zh-CN"/>
        </w:rPr>
        <w:t>建立</w:t>
      </w:r>
      <w:r w:rsidR="00193030" w:rsidRPr="009E36D8">
        <w:rPr>
          <w:rFonts w:ascii="仿宋_GB2312" w:eastAsia="仿宋_GB2312" w:hAnsi="宋体" w:hint="eastAsia"/>
          <w:sz w:val="28"/>
          <w:szCs w:val="28"/>
          <w:lang w:val="zh-CN"/>
        </w:rPr>
        <w:t>甜柿</w:t>
      </w:r>
      <w:r w:rsidR="001074C4" w:rsidRPr="009E36D8">
        <w:rPr>
          <w:rFonts w:ascii="仿宋_GB2312" w:eastAsia="仿宋_GB2312" w:hAnsi="宋体" w:hint="eastAsia"/>
          <w:sz w:val="28"/>
          <w:szCs w:val="28"/>
          <w:lang w:val="zh-CN"/>
        </w:rPr>
        <w:t>生产</w:t>
      </w:r>
      <w:r w:rsidR="002D7CF5" w:rsidRPr="009E36D8">
        <w:rPr>
          <w:rFonts w:ascii="仿宋_GB2312" w:eastAsia="仿宋_GB2312" w:hAnsi="宋体" w:hint="eastAsia"/>
          <w:sz w:val="28"/>
          <w:szCs w:val="28"/>
          <w:lang w:val="zh-CN"/>
        </w:rPr>
        <w:t>的种植示范园</w:t>
      </w:r>
      <w:r w:rsidR="002D7CF5" w:rsidRPr="009E36D8">
        <w:rPr>
          <w:rFonts w:ascii="仿宋_GB2312" w:eastAsia="仿宋_GB2312" w:hAnsi="宋体" w:hint="eastAsia"/>
          <w:sz w:val="28"/>
          <w:szCs w:val="28"/>
        </w:rPr>
        <w:t>。经编制组反复讨论，形成了标准的基本构架，对主要内容进行了讨论并对项目的工作</w:t>
      </w:r>
      <w:r w:rsidR="002D7CF5" w:rsidRPr="006D0ABD">
        <w:rPr>
          <w:rFonts w:ascii="仿宋_GB2312" w:eastAsia="仿宋_GB2312" w:hAnsi="宋体" w:hint="eastAsia"/>
          <w:sz w:val="28"/>
          <w:szCs w:val="28"/>
        </w:rPr>
        <w:t>进行了部署和安排。在前期工作的基础之上，通过理清逻辑脉络，整合已有的参考资料中有关</w:t>
      </w:r>
      <w:r w:rsidR="00193030">
        <w:rPr>
          <w:rFonts w:ascii="仿宋_GB2312" w:eastAsia="仿宋_GB2312" w:hAnsi="宋体" w:hint="eastAsia"/>
          <w:sz w:val="28"/>
          <w:szCs w:val="28"/>
        </w:rPr>
        <w:t>甜柿</w:t>
      </w:r>
      <w:r>
        <w:rPr>
          <w:rFonts w:ascii="仿宋_GB2312" w:eastAsia="仿宋_GB2312" w:hAnsi="宋体" w:hint="eastAsia"/>
          <w:sz w:val="28"/>
          <w:szCs w:val="28"/>
        </w:rPr>
        <w:t>的栽培技术，并结合</w:t>
      </w:r>
      <w:r w:rsidR="00193030">
        <w:rPr>
          <w:rFonts w:ascii="仿宋_GB2312" w:eastAsia="仿宋_GB2312" w:hAnsi="宋体" w:hint="eastAsia"/>
          <w:sz w:val="28"/>
          <w:szCs w:val="28"/>
        </w:rPr>
        <w:t>甜柿栽培</w:t>
      </w:r>
      <w:r w:rsidR="002D7CF5" w:rsidRPr="006D0ABD">
        <w:rPr>
          <w:rFonts w:ascii="仿宋_GB2312" w:eastAsia="仿宋_GB2312" w:hAnsi="宋体" w:hint="eastAsia"/>
          <w:sz w:val="28"/>
          <w:szCs w:val="28"/>
        </w:rPr>
        <w:t>实际要求的基础上，按照简化、统一等原则编制完成团体标准《</w:t>
      </w:r>
      <w:r w:rsidR="00E57F20">
        <w:rPr>
          <w:rFonts w:ascii="仿宋_GB2312" w:eastAsia="仿宋_GB2312" w:hAnsi="宋体" w:hint="eastAsia"/>
          <w:sz w:val="28"/>
          <w:szCs w:val="32"/>
        </w:rPr>
        <w:t>甜</w:t>
      </w:r>
      <w:r w:rsidR="00E57F20" w:rsidRPr="009E36D8">
        <w:rPr>
          <w:rFonts w:ascii="仿宋_GB2312" w:eastAsia="仿宋_GB2312" w:hAnsi="宋体" w:hint="eastAsia"/>
          <w:sz w:val="28"/>
          <w:szCs w:val="32"/>
        </w:rPr>
        <w:t>柿栽培技术规程</w:t>
      </w:r>
      <w:r w:rsidR="002D7CF5" w:rsidRPr="009E36D8">
        <w:rPr>
          <w:rFonts w:ascii="仿宋_GB2312" w:eastAsia="仿宋_GB2312" w:hAnsi="宋体" w:hint="eastAsia"/>
          <w:sz w:val="28"/>
          <w:szCs w:val="28"/>
        </w:rPr>
        <w:t>》（草案）。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9E36D8">
        <w:rPr>
          <w:rFonts w:ascii="仿宋_GB2312" w:eastAsia="仿宋_GB2312" w:hAnsi="宋体" w:hint="eastAsia"/>
          <w:sz w:val="28"/>
          <w:szCs w:val="32"/>
        </w:rPr>
        <w:t>20</w:t>
      </w:r>
      <w:r w:rsidR="008D1373" w:rsidRPr="009E36D8">
        <w:rPr>
          <w:rFonts w:ascii="仿宋_GB2312" w:eastAsia="仿宋_GB2312" w:hAnsi="宋体" w:hint="eastAsia"/>
          <w:sz w:val="28"/>
          <w:szCs w:val="32"/>
        </w:rPr>
        <w:t>21</w:t>
      </w:r>
      <w:r w:rsidRPr="009E36D8">
        <w:rPr>
          <w:rFonts w:ascii="仿宋_GB2312" w:eastAsia="仿宋_GB2312" w:hAnsi="宋体" w:hint="eastAsia"/>
          <w:sz w:val="28"/>
          <w:szCs w:val="32"/>
        </w:rPr>
        <w:t>年</w:t>
      </w:r>
      <w:r w:rsidR="00BD10BC">
        <w:rPr>
          <w:rFonts w:ascii="仿宋_GB2312" w:eastAsia="仿宋_GB2312" w:hAnsi="宋体" w:hint="eastAsia"/>
          <w:sz w:val="28"/>
          <w:szCs w:val="32"/>
        </w:rPr>
        <w:t>7</w:t>
      </w:r>
      <w:r w:rsidRPr="009E36D8">
        <w:rPr>
          <w:rFonts w:ascii="仿宋_GB2312" w:eastAsia="仿宋_GB2312" w:hAnsi="宋体" w:hint="eastAsia"/>
          <w:sz w:val="28"/>
          <w:szCs w:val="32"/>
        </w:rPr>
        <w:t>月</w:t>
      </w:r>
      <w:r w:rsidR="009E02E5" w:rsidRPr="009E36D8">
        <w:rPr>
          <w:rFonts w:ascii="宋体" w:hAnsi="宋体" w:hint="eastAsia"/>
          <w:sz w:val="28"/>
          <w:szCs w:val="32"/>
        </w:rPr>
        <w:t>～</w:t>
      </w:r>
      <w:r w:rsidR="009E02E5" w:rsidRPr="009E36D8">
        <w:rPr>
          <w:rFonts w:ascii="仿宋_GB2312" w:eastAsia="仿宋_GB2312" w:hAnsi="宋体" w:hint="eastAsia"/>
          <w:sz w:val="28"/>
          <w:szCs w:val="32"/>
        </w:rPr>
        <w:t>202</w:t>
      </w:r>
      <w:r w:rsidR="009E36D8">
        <w:rPr>
          <w:rFonts w:ascii="仿宋_GB2312" w:eastAsia="仿宋_GB2312" w:hAnsi="宋体" w:hint="eastAsia"/>
          <w:sz w:val="28"/>
          <w:szCs w:val="32"/>
        </w:rPr>
        <w:t>1</w:t>
      </w:r>
      <w:r w:rsidR="009E02E5" w:rsidRPr="009E36D8">
        <w:rPr>
          <w:rFonts w:ascii="仿宋_GB2312" w:eastAsia="仿宋_GB2312" w:hAnsi="宋体" w:hint="eastAsia"/>
          <w:sz w:val="28"/>
          <w:szCs w:val="32"/>
        </w:rPr>
        <w:t>年</w:t>
      </w:r>
      <w:r w:rsidR="00D77F0F">
        <w:rPr>
          <w:rFonts w:ascii="仿宋_GB2312" w:eastAsia="仿宋_GB2312" w:hAnsi="宋体" w:hint="eastAsia"/>
          <w:sz w:val="28"/>
          <w:szCs w:val="32"/>
        </w:rPr>
        <w:t>9</w:t>
      </w:r>
      <w:r w:rsidR="009E02E5" w:rsidRPr="009E36D8">
        <w:rPr>
          <w:rFonts w:ascii="仿宋_GB2312" w:eastAsia="仿宋_GB2312" w:hAnsi="宋体" w:hint="eastAsia"/>
          <w:sz w:val="28"/>
          <w:szCs w:val="32"/>
        </w:rPr>
        <w:t>月</w:t>
      </w:r>
      <w:r w:rsidRPr="009E36D8">
        <w:rPr>
          <w:rFonts w:ascii="仿宋_GB2312" w:eastAsia="仿宋_GB2312" w:hAnsi="宋体" w:hint="eastAsia"/>
          <w:sz w:val="28"/>
          <w:szCs w:val="32"/>
        </w:rPr>
        <w:t>，</w:t>
      </w:r>
      <w:r w:rsidRPr="009E36D8">
        <w:rPr>
          <w:rFonts w:ascii="仿宋_GB2312" w:eastAsia="仿宋_GB2312" w:hAnsi="宋体" w:hint="eastAsia"/>
          <w:sz w:val="28"/>
          <w:szCs w:val="28"/>
        </w:rPr>
        <w:t>编制组</w:t>
      </w:r>
      <w:r w:rsidR="009E36D8">
        <w:rPr>
          <w:rFonts w:ascii="仿宋_GB2312" w:eastAsia="仿宋_GB2312" w:hAnsi="宋体" w:hint="eastAsia"/>
          <w:sz w:val="28"/>
          <w:szCs w:val="28"/>
        </w:rPr>
        <w:t>再次</w:t>
      </w:r>
      <w:r w:rsidRPr="009E36D8">
        <w:rPr>
          <w:rFonts w:ascii="仿宋_GB2312" w:eastAsia="仿宋_GB2312" w:hAnsi="宋体" w:hint="eastAsia"/>
          <w:sz w:val="28"/>
          <w:szCs w:val="28"/>
        </w:rPr>
        <w:t>深入</w:t>
      </w:r>
      <w:r w:rsidR="009E36D8" w:rsidRPr="009E36D8">
        <w:rPr>
          <w:rFonts w:ascii="仿宋_GB2312" w:eastAsia="仿宋_GB2312" w:hAnsi="宋体" w:hint="eastAsia"/>
          <w:sz w:val="28"/>
          <w:szCs w:val="28"/>
          <w:lang w:val="zh-CN"/>
        </w:rPr>
        <w:t>恭城县、灵川县、龙胜县、资源县、平乐县</w:t>
      </w:r>
      <w:r w:rsidRPr="009E36D8">
        <w:rPr>
          <w:rFonts w:ascii="仿宋_GB2312" w:eastAsia="仿宋_GB2312" w:hAnsi="宋体" w:hint="eastAsia"/>
          <w:sz w:val="28"/>
          <w:szCs w:val="28"/>
          <w:lang w:val="zh-CN"/>
        </w:rPr>
        <w:t>等</w:t>
      </w:r>
      <w:r w:rsidR="00193030" w:rsidRPr="009E36D8">
        <w:rPr>
          <w:rFonts w:ascii="仿宋_GB2312" w:eastAsia="仿宋_GB2312" w:hAnsi="宋体" w:hint="eastAsia"/>
          <w:sz w:val="28"/>
          <w:szCs w:val="28"/>
          <w:lang w:val="zh-CN"/>
        </w:rPr>
        <w:t>甜柿</w:t>
      </w:r>
      <w:r w:rsidRPr="009E36D8">
        <w:rPr>
          <w:rFonts w:ascii="仿宋_GB2312" w:eastAsia="仿宋_GB2312" w:hAnsi="宋体" w:hint="eastAsia"/>
          <w:sz w:val="28"/>
          <w:szCs w:val="28"/>
          <w:lang w:val="zh-CN"/>
        </w:rPr>
        <w:t>产区进行分组调研，</w:t>
      </w:r>
      <w:r w:rsidRPr="009E36D8">
        <w:rPr>
          <w:rFonts w:ascii="仿宋_GB2312" w:eastAsia="仿宋_GB2312" w:hAnsi="宋体" w:hint="eastAsia"/>
          <w:sz w:val="28"/>
          <w:szCs w:val="28"/>
        </w:rPr>
        <w:t>向</w:t>
      </w:r>
      <w:r w:rsidR="00193030" w:rsidRPr="009E36D8">
        <w:rPr>
          <w:rFonts w:ascii="仿宋_GB2312" w:eastAsia="仿宋_GB2312" w:hAnsi="宋体" w:hint="eastAsia"/>
          <w:sz w:val="28"/>
          <w:szCs w:val="28"/>
        </w:rPr>
        <w:t>广西甜</w:t>
      </w:r>
      <w:r w:rsidR="00193030">
        <w:rPr>
          <w:rFonts w:ascii="仿宋_GB2312" w:eastAsia="仿宋_GB2312" w:hAnsi="宋体" w:hint="eastAsia"/>
          <w:sz w:val="28"/>
          <w:szCs w:val="28"/>
        </w:rPr>
        <w:t>柿</w:t>
      </w:r>
      <w:r w:rsidRPr="000E6DEA">
        <w:rPr>
          <w:rFonts w:ascii="仿宋_GB2312" w:eastAsia="仿宋_GB2312" w:hAnsi="宋体" w:hint="eastAsia"/>
          <w:sz w:val="28"/>
          <w:szCs w:val="28"/>
        </w:rPr>
        <w:t>生产企业、合作社以及农户征求栽培生产技术意见，并针对</w:t>
      </w:r>
      <w:r w:rsidR="00193030">
        <w:rPr>
          <w:rFonts w:ascii="仿宋_GB2312" w:eastAsia="仿宋_GB2312" w:hAnsi="宋体" w:hint="eastAsia"/>
          <w:sz w:val="28"/>
          <w:szCs w:val="32"/>
        </w:rPr>
        <w:t>广西甜柿</w:t>
      </w:r>
      <w:r w:rsidR="004B3E07">
        <w:rPr>
          <w:rFonts w:ascii="仿宋_GB2312" w:eastAsia="仿宋_GB2312" w:hAnsi="宋体" w:hint="eastAsia"/>
          <w:sz w:val="28"/>
          <w:szCs w:val="32"/>
        </w:rPr>
        <w:t>栽培</w:t>
      </w:r>
      <w:r w:rsidRPr="000E6DEA">
        <w:rPr>
          <w:rFonts w:ascii="仿宋_GB2312" w:eastAsia="仿宋_GB2312" w:hAnsi="宋体" w:hint="eastAsia"/>
          <w:sz w:val="28"/>
          <w:szCs w:val="28"/>
        </w:rPr>
        <w:t>实际情况，分别在</w:t>
      </w:r>
      <w:r w:rsidRPr="000E6DEA">
        <w:rPr>
          <w:rFonts w:ascii="仿宋_GB2312" w:eastAsia="仿宋_GB2312" w:hAnsi="宋体" w:hint="eastAsia"/>
          <w:sz w:val="28"/>
          <w:szCs w:val="28"/>
        </w:rPr>
        <w:lastRenderedPageBreak/>
        <w:t>农户和我所</w:t>
      </w:r>
      <w:r w:rsidR="00193030">
        <w:rPr>
          <w:rFonts w:ascii="仿宋_GB2312" w:eastAsia="仿宋_GB2312" w:hAnsi="宋体" w:hint="eastAsia"/>
          <w:sz w:val="28"/>
          <w:szCs w:val="28"/>
        </w:rPr>
        <w:t>甜柿</w:t>
      </w:r>
      <w:r w:rsidRPr="000E6DEA">
        <w:rPr>
          <w:rFonts w:ascii="仿宋_GB2312" w:eastAsia="仿宋_GB2312" w:hAnsi="宋体" w:hint="eastAsia"/>
          <w:sz w:val="28"/>
          <w:szCs w:val="28"/>
        </w:rPr>
        <w:t>示范基地进行试验</w:t>
      </w:r>
      <w:r w:rsidRPr="002A7EEE">
        <w:rPr>
          <w:rFonts w:ascii="仿宋_GB2312" w:eastAsia="仿宋_GB2312" w:hAnsi="宋体" w:hint="eastAsia"/>
          <w:sz w:val="28"/>
          <w:szCs w:val="28"/>
        </w:rPr>
        <w:t>，从</w:t>
      </w:r>
      <w:r w:rsidR="00193030" w:rsidRPr="00DA0E02">
        <w:rPr>
          <w:rFonts w:ascii="仿宋_GB2312" w:eastAsia="仿宋_GB2312" w:hAnsi="宋体" w:cs="宋体" w:hint="eastAsia"/>
          <w:kern w:val="0"/>
          <w:sz w:val="28"/>
          <w:szCs w:val="28"/>
        </w:rPr>
        <w:t>品种和苗木选择、定植、土肥水管理、整形修剪、花果管理、病虫害防治</w:t>
      </w:r>
      <w:r w:rsidRPr="002A7EEE">
        <w:rPr>
          <w:rFonts w:ascii="仿宋_GB2312" w:eastAsia="仿宋_GB2312" w:hAnsi="宋体" w:hint="eastAsia"/>
          <w:sz w:val="28"/>
          <w:szCs w:val="28"/>
        </w:rPr>
        <w:t>等方面进行实验研究，</w:t>
      </w:r>
      <w:r w:rsidRPr="000E6DEA">
        <w:rPr>
          <w:rFonts w:ascii="仿宋_GB2312" w:eastAsia="仿宋_GB2312" w:hAnsi="宋体" w:hint="eastAsia"/>
          <w:sz w:val="28"/>
          <w:szCs w:val="28"/>
        </w:rPr>
        <w:t>通过比较</w:t>
      </w:r>
      <w:r w:rsidR="00193030">
        <w:rPr>
          <w:rFonts w:ascii="仿宋_GB2312" w:eastAsia="仿宋_GB2312" w:hAnsi="宋体" w:hint="eastAsia"/>
          <w:sz w:val="28"/>
          <w:szCs w:val="32"/>
        </w:rPr>
        <w:t>甜柿</w:t>
      </w:r>
      <w:r w:rsidRPr="000E6DEA">
        <w:rPr>
          <w:rFonts w:ascii="仿宋_GB2312" w:eastAsia="仿宋_GB2312" w:hAnsi="宋体" w:hint="eastAsia"/>
          <w:sz w:val="28"/>
          <w:szCs w:val="28"/>
        </w:rPr>
        <w:t>品质及产量确定</w:t>
      </w:r>
      <w:r w:rsidR="000E6DEA" w:rsidRPr="006D0ABD">
        <w:rPr>
          <w:rFonts w:ascii="仿宋_GB2312" w:eastAsia="仿宋_GB2312" w:hAnsi="宋体" w:hint="eastAsia"/>
          <w:sz w:val="28"/>
          <w:szCs w:val="32"/>
        </w:rPr>
        <w:t>栽培</w:t>
      </w:r>
      <w:r w:rsidRPr="000E6DEA">
        <w:rPr>
          <w:rFonts w:ascii="仿宋_GB2312" w:eastAsia="仿宋_GB2312" w:hAnsi="宋体" w:hint="eastAsia"/>
          <w:sz w:val="28"/>
          <w:szCs w:val="28"/>
        </w:rPr>
        <w:t>技术，取得阶段性进展，建立了</w:t>
      </w:r>
      <w:r w:rsidR="00193030">
        <w:rPr>
          <w:rFonts w:ascii="仿宋_GB2312" w:eastAsia="仿宋_GB2312" w:hAnsi="宋体" w:hint="eastAsia"/>
          <w:sz w:val="28"/>
          <w:szCs w:val="32"/>
        </w:rPr>
        <w:t>甜柿</w:t>
      </w:r>
      <w:r w:rsidRPr="000E6DEA">
        <w:rPr>
          <w:rFonts w:ascii="仿宋_GB2312" w:eastAsia="仿宋_GB2312" w:hAnsi="宋体" w:hint="eastAsia"/>
          <w:sz w:val="28"/>
          <w:szCs w:val="28"/>
        </w:rPr>
        <w:t>栽培示范基地。根据反馈意见及试验成果，标准编制工作组多次召开会议，对标准草案进行反复修改和研究讨论，形成</w:t>
      </w:r>
      <w:r w:rsidR="00EC5B56" w:rsidRPr="000E6DEA">
        <w:rPr>
          <w:rFonts w:ascii="仿宋_GB2312" w:eastAsia="仿宋_GB2312" w:hAnsi="宋体" w:hint="eastAsia"/>
          <w:sz w:val="28"/>
          <w:szCs w:val="28"/>
        </w:rPr>
        <w:t>团体</w:t>
      </w:r>
      <w:r w:rsidRPr="000E6DEA">
        <w:rPr>
          <w:rFonts w:ascii="仿宋_GB2312" w:eastAsia="仿宋_GB2312" w:hAnsi="宋体" w:hint="eastAsia"/>
          <w:sz w:val="28"/>
          <w:szCs w:val="28"/>
        </w:rPr>
        <w:t>标准《</w:t>
      </w:r>
      <w:r w:rsidR="00E57F20">
        <w:rPr>
          <w:rFonts w:ascii="仿宋_GB2312" w:eastAsia="仿宋_GB2312" w:hAnsi="宋体" w:hint="eastAsia"/>
          <w:sz w:val="28"/>
          <w:szCs w:val="32"/>
        </w:rPr>
        <w:t>甜柿栽培技术规程</w:t>
      </w:r>
      <w:r w:rsidRPr="000E6DEA">
        <w:rPr>
          <w:rFonts w:ascii="仿宋_GB2312" w:eastAsia="仿宋_GB2312" w:hAnsi="宋体" w:hint="eastAsia"/>
          <w:sz w:val="28"/>
          <w:szCs w:val="28"/>
        </w:rPr>
        <w:t>》（征求意见稿）和（征求意见稿）编制说明。</w:t>
      </w:r>
    </w:p>
    <w:p w:rsidR="00603C54" w:rsidRDefault="00603C54" w:rsidP="00603C54">
      <w:pPr>
        <w:spacing w:line="600" w:lineRule="exact"/>
        <w:ind w:firstLineChars="200" w:firstLine="640"/>
        <w:rPr>
          <w:rFonts w:ascii="黑体" w:eastAsia="黑体" w:hAnsi="黑体" w:cs="仿宋_GB2312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四、标准制定原则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1、实用性原则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1670A9">
        <w:rPr>
          <w:rFonts w:ascii="仿宋_GB2312" w:eastAsia="仿宋_GB2312" w:hAnsi="宋体" w:hint="eastAsia"/>
          <w:sz w:val="28"/>
          <w:szCs w:val="28"/>
        </w:rPr>
        <w:t>本文件是在充分收集相关资料和文献，分析广西</w:t>
      </w:r>
      <w:r w:rsidR="00EC22A2">
        <w:rPr>
          <w:rFonts w:ascii="仿宋_GB2312" w:eastAsia="仿宋_GB2312" w:hAnsi="宋体" w:hint="eastAsia"/>
          <w:sz w:val="28"/>
          <w:szCs w:val="28"/>
        </w:rPr>
        <w:t>甜柿栽培</w:t>
      </w:r>
      <w:r w:rsidRPr="001670A9">
        <w:rPr>
          <w:rFonts w:ascii="仿宋_GB2312" w:eastAsia="仿宋_GB2312" w:hAnsi="宋体" w:hint="eastAsia"/>
          <w:sz w:val="28"/>
          <w:szCs w:val="28"/>
        </w:rPr>
        <w:t>特点及生长发育特性，在现有国家、行业标准相关</w:t>
      </w:r>
      <w:r w:rsidR="00EC22A2">
        <w:rPr>
          <w:rFonts w:ascii="仿宋_GB2312" w:eastAsia="仿宋_GB2312" w:hAnsi="宋体" w:hint="eastAsia"/>
          <w:sz w:val="28"/>
          <w:szCs w:val="28"/>
        </w:rPr>
        <w:t>柿</w:t>
      </w:r>
      <w:r w:rsidRPr="001670A9">
        <w:rPr>
          <w:rFonts w:ascii="仿宋_GB2312" w:eastAsia="仿宋_GB2312" w:hAnsi="宋体" w:hint="eastAsia"/>
          <w:sz w:val="28"/>
          <w:szCs w:val="28"/>
        </w:rPr>
        <w:t>栽培技术要求的基础上，结合多年实践而总结起草的。符合当前</w:t>
      </w:r>
      <w:r w:rsidR="00E57F20">
        <w:rPr>
          <w:rFonts w:ascii="仿宋_GB2312" w:eastAsia="仿宋_GB2312" w:hAnsi="宋体" w:hint="eastAsia"/>
          <w:sz w:val="28"/>
          <w:szCs w:val="28"/>
        </w:rPr>
        <w:t>甜柿栽培</w:t>
      </w:r>
      <w:r w:rsidRPr="001670A9">
        <w:rPr>
          <w:rFonts w:ascii="仿宋_GB2312" w:eastAsia="仿宋_GB2312" w:hAnsi="宋体" w:hint="eastAsia"/>
          <w:sz w:val="28"/>
          <w:szCs w:val="28"/>
        </w:rPr>
        <w:t>的要求，有利于行业的长远发展，具有较强的实用性和可操作性。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2、协调性原则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本文件编写过程中注意了与</w:t>
      </w:r>
      <w:r w:rsidR="009918CC">
        <w:rPr>
          <w:rFonts w:ascii="仿宋_GB2312" w:eastAsia="仿宋_GB2312" w:hAnsi="宋体" w:hint="eastAsia"/>
          <w:sz w:val="28"/>
          <w:szCs w:val="28"/>
        </w:rPr>
        <w:t>广西</w:t>
      </w:r>
      <w:r w:rsidR="00E57F20">
        <w:rPr>
          <w:rFonts w:ascii="仿宋_GB2312" w:eastAsia="仿宋_GB2312" w:hAnsi="宋体" w:hint="eastAsia"/>
          <w:sz w:val="28"/>
          <w:szCs w:val="32"/>
        </w:rPr>
        <w:t>甜柿栽培</w:t>
      </w:r>
      <w:r>
        <w:rPr>
          <w:rFonts w:ascii="仿宋_GB2312" w:eastAsia="仿宋_GB2312" w:hAnsi="宋体" w:hint="eastAsia"/>
          <w:sz w:val="28"/>
          <w:szCs w:val="28"/>
        </w:rPr>
        <w:t>相关法律法规的协调问题，在内容上与现行法律法规、标准协调一致。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3、规范性原则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本文件严格按照GB/T 1.1—2020《标准化工作导则 第1部分：标准的结构和编写》的要求和规定编写本标准的内容，保证标准的编写质量。</w:t>
      </w:r>
    </w:p>
    <w:p w:rsidR="00603C54" w:rsidRDefault="00603C54" w:rsidP="00045D6D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4、前瞻性原则</w:t>
      </w:r>
    </w:p>
    <w:p w:rsidR="00603C54" w:rsidRPr="009918CC" w:rsidRDefault="00603C54" w:rsidP="009918CC">
      <w:pPr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9918CC">
        <w:rPr>
          <w:rFonts w:ascii="仿宋_GB2312" w:eastAsia="仿宋_GB2312" w:hAnsi="宋体" w:hint="eastAsia"/>
          <w:sz w:val="28"/>
          <w:szCs w:val="28"/>
        </w:rPr>
        <w:t>本文件根据当前广西区内各</w:t>
      </w:r>
      <w:r w:rsidR="009918CC" w:rsidRPr="009918CC">
        <w:rPr>
          <w:rFonts w:ascii="仿宋_GB2312" w:eastAsia="仿宋_GB2312" w:hAnsi="宋体" w:hint="eastAsia"/>
          <w:sz w:val="28"/>
          <w:szCs w:val="28"/>
        </w:rPr>
        <w:t>甜柿</w:t>
      </w:r>
      <w:r w:rsidRPr="009918CC">
        <w:rPr>
          <w:rFonts w:ascii="仿宋_GB2312" w:eastAsia="仿宋_GB2312" w:hAnsi="宋体" w:hint="eastAsia"/>
          <w:sz w:val="28"/>
          <w:szCs w:val="28"/>
        </w:rPr>
        <w:t>产区，通过</w:t>
      </w:r>
      <w:r w:rsidR="009918CC" w:rsidRPr="009918CC">
        <w:rPr>
          <w:rFonts w:ascii="仿宋_GB2312" w:eastAsia="仿宋_GB2312" w:hAnsi="宋体" w:hint="eastAsia"/>
          <w:sz w:val="28"/>
          <w:szCs w:val="28"/>
        </w:rPr>
        <w:t>规范新品种选择、栽植、土肥水管理、整形修剪等措施改善广西甜柿盲目引种、嫁接不亲和、滥用环割技术、修剪不规范</w:t>
      </w:r>
      <w:r w:rsidRPr="009918CC">
        <w:rPr>
          <w:rFonts w:ascii="仿宋_GB2312" w:eastAsia="仿宋_GB2312" w:hAnsi="宋体" w:hint="eastAsia"/>
          <w:sz w:val="28"/>
          <w:szCs w:val="28"/>
        </w:rPr>
        <w:t>的现状，同时考虑</w:t>
      </w:r>
      <w:r w:rsidR="009918CC" w:rsidRPr="009918CC">
        <w:rPr>
          <w:rFonts w:ascii="仿宋_GB2312" w:eastAsia="仿宋_GB2312" w:hAnsi="宋体" w:hint="eastAsia"/>
          <w:sz w:val="28"/>
          <w:szCs w:val="28"/>
        </w:rPr>
        <w:t>广西甜柿栽培</w:t>
      </w:r>
      <w:r w:rsidR="00543432" w:rsidRPr="009918CC">
        <w:rPr>
          <w:rFonts w:ascii="仿宋_GB2312" w:eastAsia="仿宋_GB2312" w:hAnsi="宋体" w:hint="eastAsia"/>
          <w:sz w:val="28"/>
          <w:szCs w:val="28"/>
        </w:rPr>
        <w:t>技术</w:t>
      </w:r>
      <w:r w:rsidRPr="009918CC">
        <w:rPr>
          <w:rFonts w:ascii="仿宋_GB2312" w:eastAsia="仿宋_GB2312" w:hAnsi="宋体" w:hint="eastAsia"/>
          <w:sz w:val="28"/>
          <w:szCs w:val="28"/>
        </w:rPr>
        <w:t>的需求，在标</w:t>
      </w:r>
      <w:r w:rsidRPr="009918CC">
        <w:rPr>
          <w:rFonts w:ascii="仿宋_GB2312" w:eastAsia="仿宋_GB2312" w:hAnsi="宋体" w:hint="eastAsia"/>
          <w:sz w:val="28"/>
          <w:szCs w:val="28"/>
        </w:rPr>
        <w:lastRenderedPageBreak/>
        <w:t>准中体现了个别特色性、前瞻性和先进性条款，作为对</w:t>
      </w:r>
      <w:r w:rsidR="00E57F20">
        <w:rPr>
          <w:rFonts w:ascii="仿宋_GB2312" w:eastAsia="仿宋_GB2312" w:hAnsi="宋体" w:hint="eastAsia"/>
          <w:sz w:val="28"/>
          <w:szCs w:val="28"/>
        </w:rPr>
        <w:t>甜柿栽培</w:t>
      </w:r>
      <w:r w:rsidRPr="009918CC">
        <w:rPr>
          <w:rFonts w:ascii="仿宋_GB2312" w:eastAsia="仿宋_GB2312" w:hAnsi="宋体" w:hint="eastAsia"/>
          <w:sz w:val="28"/>
          <w:szCs w:val="28"/>
        </w:rPr>
        <w:t>管理的指导。</w:t>
      </w:r>
    </w:p>
    <w:p w:rsidR="00FF6348" w:rsidRPr="000A63E7" w:rsidRDefault="00543432" w:rsidP="000A63E7">
      <w:pPr>
        <w:spacing w:line="600" w:lineRule="exact"/>
        <w:ind w:firstLineChars="200" w:firstLine="640"/>
        <w:rPr>
          <w:rFonts w:ascii="仿宋_GB2312" w:eastAsia="仿宋_GB2312" w:hAnsi="黑体" w:cs="仿宋_GB2312"/>
          <w:b/>
          <w:sz w:val="32"/>
          <w:szCs w:val="32"/>
        </w:rPr>
      </w:pPr>
      <w:r w:rsidRPr="000A63E7">
        <w:rPr>
          <w:rFonts w:ascii="黑体" w:eastAsia="黑体" w:hAnsi="黑体" w:cs="仿宋_GB2312" w:hint="eastAsia"/>
          <w:sz w:val="32"/>
          <w:szCs w:val="32"/>
        </w:rPr>
        <w:t>五、</w:t>
      </w:r>
      <w:r w:rsidR="00C2083A" w:rsidRPr="000A63E7">
        <w:rPr>
          <w:rFonts w:ascii="黑体" w:eastAsia="黑体" w:hAnsi="黑体" w:cs="仿宋_GB2312" w:hint="eastAsia"/>
          <w:sz w:val="32"/>
          <w:szCs w:val="32"/>
        </w:rPr>
        <w:t>标准主要章节内容及确定依据</w:t>
      </w:r>
    </w:p>
    <w:p w:rsidR="0025708A" w:rsidRPr="000A63E7" w:rsidRDefault="0025708A" w:rsidP="0025708A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0A63E7">
        <w:rPr>
          <w:rFonts w:ascii="仿宋_GB2312" w:eastAsia="仿宋_GB2312" w:hAnsi="宋体" w:hint="eastAsia"/>
          <w:sz w:val="28"/>
          <w:szCs w:val="32"/>
          <w:lang w:val="zh-CN"/>
        </w:rPr>
        <w:t>团体标准《</w:t>
      </w:r>
      <w:r w:rsidR="00E57F20">
        <w:rPr>
          <w:rFonts w:ascii="仿宋_GB2312" w:eastAsia="仿宋_GB2312" w:hAnsi="宋体" w:hint="eastAsia"/>
          <w:sz w:val="28"/>
          <w:szCs w:val="32"/>
          <w:lang w:val="zh-CN"/>
        </w:rPr>
        <w:t>甜柿栽培技术规程</w:t>
      </w:r>
      <w:r w:rsidRPr="000A63E7">
        <w:rPr>
          <w:rFonts w:ascii="仿宋_GB2312" w:eastAsia="仿宋_GB2312" w:hAnsi="宋体" w:hint="eastAsia"/>
          <w:sz w:val="28"/>
          <w:szCs w:val="32"/>
          <w:lang w:val="zh-CN"/>
        </w:rPr>
        <w:t>》主要内容包括术语和定义、</w:t>
      </w:r>
      <w:r w:rsidR="009918CC" w:rsidRPr="00DA0E02">
        <w:rPr>
          <w:rFonts w:ascii="仿宋_GB2312" w:eastAsia="仿宋_GB2312" w:hAnsi="宋体" w:cs="宋体" w:hint="eastAsia"/>
          <w:kern w:val="0"/>
          <w:sz w:val="28"/>
          <w:szCs w:val="28"/>
        </w:rPr>
        <w:t>园地选择与规划、品种和苗木选择、定植、土肥水管理、整形修剪、花果管理、病虫害防治、采收</w:t>
      </w:r>
      <w:r w:rsidR="009918CC" w:rsidRPr="004B3E07">
        <w:rPr>
          <w:rFonts w:ascii="仿宋_GB2312" w:eastAsia="仿宋_GB2312" w:hAnsi="宋体" w:hint="eastAsia"/>
          <w:sz w:val="28"/>
          <w:szCs w:val="32"/>
          <w:lang w:val="zh-CN"/>
        </w:rPr>
        <w:t>。</w:t>
      </w:r>
    </w:p>
    <w:p w:rsidR="001670A9" w:rsidRDefault="00BF5764" w:rsidP="00BF5764">
      <w:pPr>
        <w:ind w:firstLineChars="200" w:firstLine="562"/>
        <w:rPr>
          <w:rFonts w:ascii="仿宋_GB2312" w:eastAsia="仿宋_GB2312" w:hAnsi="宋体"/>
          <w:b/>
          <w:sz w:val="28"/>
          <w:szCs w:val="32"/>
          <w:lang w:val="zh-CN"/>
        </w:rPr>
      </w:pPr>
      <w:r w:rsidRPr="000A63E7">
        <w:rPr>
          <w:rFonts w:ascii="仿宋_GB2312" w:eastAsia="仿宋_GB2312" w:hAnsi="宋体" w:hint="eastAsia"/>
          <w:b/>
          <w:sz w:val="28"/>
          <w:szCs w:val="32"/>
          <w:lang w:val="zh-CN"/>
        </w:rPr>
        <w:t>1术语和定义</w:t>
      </w:r>
    </w:p>
    <w:p w:rsidR="001A7A69" w:rsidRDefault="001A7A69" w:rsidP="001A7A69">
      <w:pPr>
        <w:pStyle w:val="a"/>
        <w:numPr>
          <w:ilvl w:val="0"/>
          <w:numId w:val="0"/>
        </w:numPr>
        <w:ind w:firstLineChars="200" w:firstLine="562"/>
        <w:rPr>
          <w:rFonts w:ascii="仿宋_GB2312" w:eastAsia="仿宋_GB2312" w:hAnsi="宋体"/>
          <w:kern w:val="2"/>
          <w:sz w:val="28"/>
          <w:szCs w:val="32"/>
          <w:lang w:val="zh-CN"/>
        </w:rPr>
      </w:pPr>
      <w:r w:rsidRPr="001A7A69">
        <w:rPr>
          <w:rFonts w:ascii="仿宋_GB2312" w:eastAsia="仿宋_GB2312" w:hAnsi="宋体" w:hint="eastAsia"/>
          <w:b/>
          <w:kern w:val="2"/>
          <w:sz w:val="28"/>
          <w:szCs w:val="32"/>
          <w:lang w:val="zh-CN"/>
        </w:rPr>
        <w:t>甜柿：</w:t>
      </w:r>
      <w:r w:rsidRPr="001A7A69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甜柿也称完全甜柿，无论有无种子均可随着果实成熟在树上完成自然脱涩，果实成熟后无需任何人工脱涩处理摘下即可脆食的柿子。</w:t>
      </w:r>
    </w:p>
    <w:p w:rsidR="001A7A69" w:rsidRPr="00DC325A" w:rsidRDefault="001A7A69" w:rsidP="00DC325A">
      <w:pPr>
        <w:pStyle w:val="1"/>
        <w:ind w:firstLineChars="200" w:firstLine="440"/>
        <w:rPr>
          <w:rFonts w:ascii="仿宋_GB2312" w:eastAsia="仿宋_GB2312" w:hAnsi="宋体"/>
          <w:sz w:val="22"/>
          <w:szCs w:val="32"/>
          <w:lang w:val="zh-CN"/>
        </w:rPr>
      </w:pPr>
      <w:r w:rsidRPr="00DC325A">
        <w:rPr>
          <w:rFonts w:ascii="仿宋_GB2312" w:eastAsia="仿宋_GB2312" w:hAnsi="宋体" w:hint="eastAsia"/>
          <w:sz w:val="22"/>
          <w:szCs w:val="32"/>
          <w:lang w:val="zh-CN"/>
        </w:rPr>
        <w:t>（甜柿定义来源：Akagi T, Ikegami AK, Yonemori K. Proanthocyanidin biosynthesis of persimmon (</w:t>
      </w:r>
      <w:r w:rsidRPr="00DC325A">
        <w:rPr>
          <w:rFonts w:ascii="仿宋_GB2312" w:eastAsia="仿宋_GB2312" w:hAnsi="宋体" w:hint="eastAsia"/>
          <w:i/>
          <w:sz w:val="22"/>
          <w:szCs w:val="32"/>
          <w:lang w:val="zh-CN"/>
        </w:rPr>
        <w:t>Diospyros kaki Thunb.</w:t>
      </w:r>
      <w:r w:rsidRPr="00DC325A">
        <w:rPr>
          <w:rFonts w:ascii="仿宋_GB2312" w:eastAsia="仿宋_GB2312" w:hAnsi="宋体" w:hint="eastAsia"/>
          <w:sz w:val="22"/>
          <w:szCs w:val="32"/>
          <w:lang w:val="zh-CN"/>
        </w:rPr>
        <w:t>) fruit. Sci. Hort., 2011, 130: 373-380.）</w:t>
      </w:r>
    </w:p>
    <w:p w:rsidR="00122F32" w:rsidRDefault="00122F32" w:rsidP="00122F32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2</w:t>
      </w:r>
      <w:r w:rsidR="00152E1B">
        <w:rPr>
          <w:rFonts w:ascii="仿宋_GB2312" w:eastAsia="仿宋_GB2312" w:hAnsi="宋体" w:hint="eastAsia"/>
          <w:b/>
          <w:sz w:val="28"/>
          <w:szCs w:val="28"/>
        </w:rPr>
        <w:t>品种选择</w:t>
      </w:r>
    </w:p>
    <w:p w:rsidR="00306B56" w:rsidRDefault="00075056" w:rsidP="00306B56">
      <w:pPr>
        <w:pStyle w:val="af7"/>
        <w:numPr>
          <w:ilvl w:val="0"/>
          <w:numId w:val="0"/>
        </w:num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桂林甜柿品种目前有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‘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太秋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’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、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‘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阳丰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’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、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‘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花御所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’</w:t>
      </w:r>
      <w:r w:rsidRPr="00D007BE">
        <w:rPr>
          <w:rFonts w:ascii="仿宋_GB2312" w:eastAsia="仿宋_GB2312" w:hAnsi="宋体" w:hint="eastAsia"/>
          <w:sz w:val="28"/>
          <w:szCs w:val="32"/>
          <w:lang w:val="zh-CN"/>
        </w:rPr>
        <w:t>、</w:t>
      </w:r>
      <w:r w:rsidR="00306B56" w:rsidRPr="00D007BE">
        <w:rPr>
          <w:rFonts w:ascii="仿宋_GB2312" w:eastAsia="仿宋_GB2312" w:hAnsi="宋体" w:hint="eastAsia"/>
          <w:sz w:val="28"/>
          <w:szCs w:val="32"/>
          <w:lang w:val="zh-CN"/>
        </w:rPr>
        <w:t>‘早秋’</w:t>
      </w: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等品种</w:t>
      </w:r>
      <w:r w:rsidR="00306B56">
        <w:rPr>
          <w:rFonts w:ascii="仿宋_GB2312" w:eastAsia="仿宋_GB2312" w:hAnsi="宋体" w:hint="eastAsia"/>
          <w:sz w:val="28"/>
          <w:szCs w:val="32"/>
          <w:lang w:val="zh-CN"/>
        </w:rPr>
        <w:t>，</w:t>
      </w: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主要在恭城、平乐、灵川等县种植，面积约有667 hm</w:t>
      </w:r>
      <w:r w:rsidRPr="00075056">
        <w:rPr>
          <w:rFonts w:ascii="仿宋_GB2312" w:eastAsia="仿宋_GB2312" w:hAnsi="宋体" w:hint="eastAsia"/>
          <w:sz w:val="28"/>
          <w:szCs w:val="32"/>
          <w:vertAlign w:val="superscript"/>
          <w:lang w:val="zh-CN"/>
        </w:rPr>
        <w:t>2</w:t>
      </w: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,有新植和高接2种种植方式。尽管甜柿当前品质好、售价高、效益好、发展快,但也暴露出了不少问题;如月柿高接太秋不亲和、次郎果实易开裂、阳丰低海拔表现不佳.规范管理技术缺乏、单产低,早采等。为进一步摸清桂林甜柿种植情况，对存在问题作进一步了解,2018</w:t>
      </w:r>
      <w:r w:rsidRPr="00306B56">
        <w:rPr>
          <w:rFonts w:ascii="仿宋_GB2312" w:eastAsia="仿宋_GB2312" w:hAnsi="宋体" w:hint="eastAsia"/>
          <w:sz w:val="28"/>
          <w:szCs w:val="32"/>
          <w:lang w:val="zh-CN"/>
        </w:rPr>
        <w:t>～</w:t>
      </w: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2019年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标准编制组</w:t>
      </w:r>
      <w:r w:rsidRPr="00075056">
        <w:rPr>
          <w:rFonts w:ascii="仿宋_GB2312" w:eastAsia="仿宋_GB2312" w:hAnsi="宋体" w:hint="eastAsia"/>
          <w:sz w:val="28"/>
          <w:szCs w:val="32"/>
          <w:lang w:val="zh-CN"/>
        </w:rPr>
        <w:t>对桂林甜柿主栽县即恭城、平乐、灵川等县的部分甜柿园进行了调查和分析，以便为甜柿生产提供技术指导和参考依据。</w:t>
      </w:r>
      <w:r w:rsidR="00306B56">
        <w:rPr>
          <w:rFonts w:ascii="仿宋_GB2312" w:eastAsia="仿宋_GB2312" w:hAnsi="宋体" w:hint="eastAsia"/>
          <w:sz w:val="28"/>
          <w:szCs w:val="32"/>
          <w:lang w:val="zh-CN"/>
        </w:rPr>
        <w:t>1）</w:t>
      </w:r>
      <w:r w:rsidR="00306B56" w:rsidRPr="00306B56">
        <w:rPr>
          <w:rFonts w:ascii="仿宋_GB2312" w:eastAsia="仿宋_GB2312" w:hAnsi="宋体" w:hint="eastAsia"/>
          <w:sz w:val="28"/>
          <w:szCs w:val="32"/>
          <w:lang w:val="zh-CN"/>
        </w:rPr>
        <w:t>‘阳丰’甜柿在500 m以上海拔地区宜用君迁子和广西野柿作为砧木，500 m以下海拔地区宜用广西野柿作为砧木。2）‘太秋’甜柿宜用广西野柿、小果甜柿作为砧木，宜在500 m以上海拔地区种植。3）‘早秋’甜柿宜用广西野柿作为砧木，宜在500 m以上海拔</w:t>
      </w:r>
      <w:r w:rsidR="00306B56" w:rsidRPr="00306B56">
        <w:rPr>
          <w:rFonts w:ascii="仿宋_GB2312" w:eastAsia="仿宋_GB2312" w:hAnsi="宋体" w:hint="eastAsia"/>
          <w:sz w:val="28"/>
          <w:szCs w:val="32"/>
          <w:lang w:val="zh-CN"/>
        </w:rPr>
        <w:lastRenderedPageBreak/>
        <w:t>地区种植。4）‘花御所’甜柿宜用广西野柿作为砧木。</w:t>
      </w:r>
    </w:p>
    <w:p w:rsidR="007723F1" w:rsidRDefault="007723F1" w:rsidP="007723F1">
      <w:pPr>
        <w:pStyle w:val="af7"/>
        <w:numPr>
          <w:ilvl w:val="0"/>
          <w:numId w:val="0"/>
        </w:numPr>
        <w:jc w:val="center"/>
        <w:rPr>
          <w:rFonts w:ascii="仿宋_GB2312" w:eastAsia="仿宋_GB2312" w:hAnsi="宋体"/>
          <w:sz w:val="28"/>
          <w:szCs w:val="32"/>
          <w:lang w:val="zh-CN"/>
        </w:rPr>
      </w:pPr>
      <w:r>
        <w:rPr>
          <w:rFonts w:ascii="仿宋_GB2312" w:eastAsia="仿宋_GB2312" w:hAnsi="宋体"/>
          <w:noProof/>
          <w:sz w:val="28"/>
          <w:szCs w:val="32"/>
        </w:rPr>
        <w:drawing>
          <wp:inline distT="0" distB="0" distL="0" distR="0">
            <wp:extent cx="5760720" cy="1722860"/>
            <wp:effectExtent l="19050" t="0" r="0" b="0"/>
            <wp:docPr id="2" name="图片 1" descr="C:\Users\ADMINI~1\AppData\Local\Temp\WeChat Files\3c92a5c1d4112a2aa178bbc556cd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3c92a5c1d4112a2aa178bbc556cd93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2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F1" w:rsidRDefault="007723F1" w:rsidP="007723F1">
      <w:pPr>
        <w:pStyle w:val="af7"/>
        <w:numPr>
          <w:ilvl w:val="0"/>
          <w:numId w:val="0"/>
        </w:numPr>
        <w:jc w:val="center"/>
        <w:rPr>
          <w:rFonts w:ascii="仿宋_GB2312" w:eastAsia="仿宋_GB2312" w:hAnsi="宋体"/>
          <w:sz w:val="28"/>
          <w:szCs w:val="32"/>
          <w:lang w:val="zh-CN"/>
        </w:rPr>
      </w:pPr>
      <w:r>
        <w:rPr>
          <w:rFonts w:ascii="仿宋_GB2312" w:eastAsia="仿宋_GB2312" w:hAnsi="宋体"/>
          <w:noProof/>
          <w:sz w:val="28"/>
          <w:szCs w:val="32"/>
        </w:rPr>
        <w:drawing>
          <wp:inline distT="0" distB="0" distL="0" distR="0">
            <wp:extent cx="5590132" cy="1129085"/>
            <wp:effectExtent l="19050" t="0" r="0" b="0"/>
            <wp:docPr id="5" name="图片 2" descr="C:\Users\ADMINI~1\AppData\Local\Temp\WeChat Files\5e9b2f3fa6f5f515e41a231c26900f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5e9b2f3fa6f5f515e41a231c26900f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028" cy="1129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F1" w:rsidRPr="00306B56" w:rsidRDefault="007723F1" w:rsidP="007723F1">
      <w:pPr>
        <w:pStyle w:val="af7"/>
        <w:numPr>
          <w:ilvl w:val="0"/>
          <w:numId w:val="0"/>
        </w:numPr>
        <w:jc w:val="center"/>
        <w:rPr>
          <w:rFonts w:ascii="仿宋_GB2312" w:eastAsia="仿宋_GB2312" w:hAnsi="宋体"/>
          <w:sz w:val="28"/>
          <w:szCs w:val="32"/>
          <w:lang w:val="zh-CN"/>
        </w:rPr>
      </w:pPr>
      <w:r>
        <w:rPr>
          <w:rFonts w:ascii="仿宋_GB2312" w:eastAsia="仿宋_GB2312" w:hAnsi="宋体"/>
          <w:noProof/>
          <w:sz w:val="28"/>
          <w:szCs w:val="32"/>
        </w:rPr>
        <w:drawing>
          <wp:inline distT="0" distB="0" distL="0" distR="0">
            <wp:extent cx="5994648" cy="4619211"/>
            <wp:effectExtent l="19050" t="0" r="6102" b="0"/>
            <wp:docPr id="6" name="图片 3" descr="C:\Users\ADMINI~1\AppData\Local\Temp\WeChat Files\46029bbfb9cc487468014fae1d3db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46029bbfb9cc487468014fae1d3db2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61" cy="462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D4E" w:rsidRDefault="00773D4E" w:rsidP="00BC4455">
      <w:pPr>
        <w:ind w:firstLineChars="200" w:firstLine="562"/>
        <w:rPr>
          <w:rFonts w:ascii="仿宋_GB2312" w:eastAsia="仿宋_GB2312" w:hAnsi="宋体" w:hint="eastAsia"/>
          <w:b/>
          <w:sz w:val="28"/>
          <w:szCs w:val="28"/>
        </w:rPr>
      </w:pPr>
    </w:p>
    <w:p w:rsidR="00773D4E" w:rsidRDefault="00773D4E" w:rsidP="00BC4455">
      <w:pPr>
        <w:ind w:firstLineChars="200" w:firstLine="562"/>
        <w:rPr>
          <w:rFonts w:ascii="仿宋_GB2312" w:eastAsia="仿宋_GB2312" w:hAnsi="宋体" w:hint="eastAsia"/>
          <w:b/>
          <w:sz w:val="28"/>
          <w:szCs w:val="28"/>
        </w:rPr>
      </w:pPr>
    </w:p>
    <w:p w:rsidR="00773D4E" w:rsidRDefault="00773D4E" w:rsidP="00773D4E">
      <w:pPr>
        <w:rPr>
          <w:rFonts w:ascii="仿宋_GB2312" w:eastAsia="仿宋_GB2312" w:hAnsi="宋体" w:hint="eastAsia"/>
          <w:b/>
          <w:sz w:val="28"/>
          <w:szCs w:val="28"/>
        </w:rPr>
      </w:pPr>
      <w:r>
        <w:rPr>
          <w:rFonts w:ascii="仿宋_GB2312" w:eastAsia="仿宋_GB2312" w:hAnsi="宋体"/>
          <w:b/>
          <w:noProof/>
          <w:sz w:val="28"/>
          <w:szCs w:val="28"/>
        </w:rPr>
        <w:lastRenderedPageBreak/>
        <w:drawing>
          <wp:inline distT="0" distB="0" distL="0" distR="0">
            <wp:extent cx="5994373" cy="3188473"/>
            <wp:effectExtent l="19050" t="0" r="6377" b="0"/>
            <wp:docPr id="1" name="图片 1" descr="C:\Users\ADMINI~1\AppData\Local\Temp\WeChat Files\4c4e822ad42fd5daebd4e023f29dd4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4c4e822ad42fd5daebd4e023f29dd4c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783" cy="3188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455" w:rsidRDefault="00BC4455" w:rsidP="00BC4455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3</w:t>
      </w:r>
      <w:r w:rsidR="00340AA6">
        <w:rPr>
          <w:rFonts w:ascii="仿宋_GB2312" w:eastAsia="仿宋_GB2312" w:hAnsi="宋体" w:hint="eastAsia"/>
          <w:b/>
          <w:sz w:val="28"/>
          <w:szCs w:val="28"/>
        </w:rPr>
        <w:t>定植</w:t>
      </w:r>
    </w:p>
    <w:p w:rsidR="00340AA6" w:rsidRPr="006D4CAF" w:rsidRDefault="006D4CAF" w:rsidP="006D4CAF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>采用健壮大苗定植，秋季落叶后至次年春季萌发前均可以栽植。在无冻土地尽早定植可缩短缓苗期。行株距根据园地立地条件、整形修剪方式和管理水平等确定。采用“Y”字形整形时可适当密植，行株距以2</w:t>
      </w:r>
      <w:r>
        <w:rPr>
          <w:rFonts w:ascii="宋体" w:hAnsi="宋体" w:hint="eastAsia"/>
          <w:sz w:val="28"/>
          <w:szCs w:val="32"/>
          <w:lang w:val="zh-CN"/>
        </w:rPr>
        <w:t>～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3</w:t>
      </w: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 xml:space="preserve"> m×3</w:t>
      </w:r>
      <w:r>
        <w:rPr>
          <w:rFonts w:ascii="宋体" w:hAnsi="宋体" w:hint="eastAsia"/>
          <w:sz w:val="28"/>
          <w:szCs w:val="32"/>
          <w:lang w:val="zh-CN"/>
        </w:rPr>
        <w:t>～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4</w:t>
      </w: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 xml:space="preserve"> m。行向一般采取南北向，丘陵山地依等高线定植。平地建园应深翻改土和起垄栽培，脊背宽100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>200 m，高30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>50 m；丘陵、山地应修筑梯田和抽槽改土）（100 cm宽×100 cm 深）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，</w:t>
      </w:r>
      <w:r w:rsidRPr="006D4CAF">
        <w:rPr>
          <w:rFonts w:ascii="仿宋_GB2312" w:eastAsia="仿宋_GB2312" w:hAnsi="宋体" w:hint="eastAsia"/>
          <w:sz w:val="28"/>
          <w:szCs w:val="32"/>
          <w:lang w:val="zh-CN"/>
        </w:rPr>
        <w:t>定植行在靠近梯田外缘三分之一处。定植后浇足定根水，覆土或草保墒。</w:t>
      </w:r>
    </w:p>
    <w:p w:rsidR="00866934" w:rsidRDefault="00866934" w:rsidP="00866934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4</w:t>
      </w:r>
      <w:r w:rsidR="00340AA6">
        <w:rPr>
          <w:rFonts w:ascii="仿宋_GB2312" w:eastAsia="仿宋_GB2312" w:hAnsi="宋体" w:hint="eastAsia"/>
          <w:b/>
          <w:sz w:val="28"/>
          <w:szCs w:val="28"/>
        </w:rPr>
        <w:t>土肥水管理</w:t>
      </w:r>
    </w:p>
    <w:p w:rsidR="006F33AE" w:rsidRPr="00ED1D5B" w:rsidRDefault="00ED1D5B" w:rsidP="00FA77B1">
      <w:pPr>
        <w:ind w:firstLineChars="200" w:firstLine="562"/>
        <w:rPr>
          <w:rFonts w:ascii="仿宋_GB2312" w:eastAsia="仿宋_GB2312" w:hAnsi="宋体"/>
          <w:sz w:val="28"/>
          <w:szCs w:val="32"/>
          <w:lang w:val="zh-CN"/>
        </w:rPr>
      </w:pPr>
      <w:r w:rsidRPr="00FA77B1">
        <w:rPr>
          <w:rFonts w:ascii="仿宋_GB2312" w:eastAsia="仿宋_GB2312" w:hAnsi="宋体" w:hint="eastAsia"/>
          <w:b/>
          <w:sz w:val="28"/>
          <w:szCs w:val="32"/>
          <w:lang w:val="zh-CN"/>
        </w:rPr>
        <w:t>土壤管理模式：</w:t>
      </w:r>
      <w:r w:rsidRPr="00ED1D5B">
        <w:rPr>
          <w:rFonts w:ascii="仿宋_GB2312" w:eastAsia="仿宋_GB2312" w:hAnsi="宋体" w:hint="eastAsia"/>
          <w:sz w:val="28"/>
          <w:szCs w:val="32"/>
          <w:lang w:val="zh-CN"/>
        </w:rPr>
        <w:t>园地采用生草或覆盖管理模式。行间生草，选用豆科或禾本科矮秆绿肥草种，适期刈割。定植行宜采用覆盖，覆盖材料可用刈割后的杂草或植物残体、园艺地布或棉毡等，定植行覆盖宽度1.5-2 m。结合施基肥，有定植行向外，逐年深翻改土，直至全园。</w:t>
      </w:r>
      <w:r w:rsidR="001D0A9B" w:rsidRPr="001D0A9B">
        <w:rPr>
          <w:rFonts w:ascii="仿宋_GB2312" w:eastAsia="仿宋_GB2312" w:hAnsi="宋体" w:hint="eastAsia"/>
          <w:sz w:val="28"/>
          <w:szCs w:val="32"/>
          <w:lang w:val="zh-CN"/>
        </w:rPr>
        <w:t>果园生草法是一项先进、实用、高效的土壤管理方法，果园生草技术在欧美、日本等国已实</w:t>
      </w:r>
      <w:r w:rsidR="001D0A9B" w:rsidRPr="001D0A9B">
        <w:rPr>
          <w:rFonts w:ascii="仿宋_GB2312" w:eastAsia="仿宋_GB2312" w:hAnsi="宋体" w:hint="eastAsia"/>
          <w:sz w:val="28"/>
          <w:szCs w:val="32"/>
          <w:lang w:val="zh-CN"/>
        </w:rPr>
        <w:lastRenderedPageBreak/>
        <w:t>施多年，应用十分普遍。与其它土壤管理方法相比，果园实施生草有明显的优势，有较好的综合经济效益。果园生草覆盖和清耕比较，土壤物理性状好，土壤疏松易碎，通气良好，透水性好，能保持土壤结构稳定，防止水土流失，有利于蚯蚓的繁衍，促进土壤水稳性固粒结构的形成。生草栽培还有利于果园土壤微生物数量、活性的增加，以及多数土壤酶活性的提高，这些土壤敏感指标的变化预示着果园土壤质量的改善。绿肥作物对土壤墒情的保持，主要是通过活植物体减少行间土壤水分蒸发，吸收、调节降雨中地表水的供应平衡，生长旺盛时刈割覆盖树盘形成覆草保墒来实现的。据试验，在覆盖的条件下，土壤水分损失仅为清耕的1/3，覆盖5年后，土壤水分平均比清耕多70％。生草改变了生物群落结构，丰富了生物多样性，形成了一个相对比较稳定的复合系统，为天敌的繁衍、栖息提供场所，增加了天敌种类和数量，从而减少了虫害的发生，起到了生物防治的效果。生草改变了果园土壤的有机质、矿质养分和水分等，进而影响树体生长发育和果实品质，这也是果园生草推广的最终目标之一。</w:t>
      </w:r>
    </w:p>
    <w:p w:rsidR="00C74827" w:rsidRPr="00C74827" w:rsidRDefault="00C74827" w:rsidP="00FA77B1">
      <w:pPr>
        <w:pStyle w:val="af3"/>
        <w:ind w:firstLine="562"/>
        <w:rPr>
          <w:rFonts w:ascii="仿宋_GB2312" w:eastAsia="仿宋_GB2312" w:hAnsi="宋体"/>
          <w:kern w:val="2"/>
          <w:sz w:val="28"/>
          <w:szCs w:val="32"/>
          <w:lang w:val="zh-CN"/>
        </w:rPr>
      </w:pPr>
      <w:r w:rsidRPr="00FA77B1">
        <w:rPr>
          <w:rFonts w:ascii="仿宋_GB2312" w:eastAsia="仿宋_GB2312" w:hAnsi="宋体" w:hint="eastAsia"/>
          <w:b/>
          <w:kern w:val="2"/>
          <w:sz w:val="28"/>
          <w:szCs w:val="32"/>
          <w:lang w:val="zh-CN"/>
        </w:rPr>
        <w:t>施肥管理：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在冬季穴施基肥，以腐熟的有机肥为主，化肥为辅施入基肥。定植第一年、第二年、第三年及以后，分别在冬季施1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kg有机肥+0.5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kg三元复合肥、2.5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kg有机肥+0.5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kg三元复合肥、5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kg有机肥+1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kg三元复合肥。追肥以氮、磷、钾复合肥为主，施肥方法开环状沟或放射状沟，施肥后浇水或灌水。</w:t>
      </w:r>
      <w:r w:rsidR="00EB360A" w:rsidRPr="00EB360A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甜柿的基肥以农家肥为主，并配合一定数量的磷钾肥，占全年施肥量的一半至2/3。山区柿园很难施有机肥，可以种植绿肥，每亩埋施一吨左右绿肥。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幼树从3月～8月每月施三元复合肥0.1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kg～0.5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kg。结果树分别在生理落果后施壮果肥、采果前后至落叶前1个月施还阳肥，施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lastRenderedPageBreak/>
        <w:t>肥量均为为1</w:t>
      </w:r>
      <w:r>
        <w:rPr>
          <w:rFonts w:ascii="仿宋_GB2312" w:eastAsia="仿宋_GB2312" w:hAnsi="宋体" w:hint="eastAsia"/>
          <w:kern w:val="2"/>
          <w:sz w:val="28"/>
          <w:szCs w:val="32"/>
          <w:lang w:val="zh-CN"/>
        </w:rPr>
        <w:t xml:space="preserve"> </w:t>
      </w:r>
      <w:r w:rsidRPr="00C74827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kg三元复合肥。</w:t>
      </w:r>
      <w:r w:rsidR="001D0A9B" w:rsidRPr="001D0A9B">
        <w:rPr>
          <w:rFonts w:ascii="仿宋_GB2312" w:eastAsia="仿宋_GB2312" w:hAnsi="宋体" w:hint="eastAsia"/>
          <w:kern w:val="2"/>
          <w:sz w:val="28"/>
          <w:szCs w:val="32"/>
          <w:lang w:val="zh-CN"/>
        </w:rPr>
        <w:t>在不同生育阶段，柿树对养分的吸收也存在差异，从萌芽到开花之前，柿树生长所需的养分主要来自树体内，从土壤吸收的养分较少，但随着时间的推移，吸收量明显增加；从开花到果实膨大期是养分吸收最多的时期，尤其是钾的吸收，越到后期钾的需要越多；而从开花到果实膨大期是养分吸收最多的时期，钾的吸收相对均衡。</w:t>
      </w:r>
    </w:p>
    <w:p w:rsidR="006F33AE" w:rsidRDefault="00F73D6A" w:rsidP="00F73D6A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F73D6A">
        <w:rPr>
          <w:rFonts w:ascii="仿宋_GB2312" w:eastAsia="仿宋_GB2312" w:hAnsi="宋体" w:hint="eastAsia"/>
          <w:sz w:val="28"/>
          <w:szCs w:val="32"/>
          <w:lang w:val="zh-CN"/>
        </w:rPr>
        <w:t>施肥前后、果实膨大期、伏旱季节，如果降雨量小时需要及时灌水</w:t>
      </w:r>
      <w:r w:rsidR="00FA77B1">
        <w:rPr>
          <w:rFonts w:ascii="仿宋_GB2312" w:eastAsia="仿宋_GB2312" w:hAnsi="宋体" w:hint="eastAsia"/>
          <w:sz w:val="28"/>
          <w:szCs w:val="32"/>
          <w:lang w:val="zh-CN"/>
        </w:rPr>
        <w:t>，促进果实生长发育，满足柿树正常结果；</w:t>
      </w:r>
      <w:r w:rsidRPr="00F73D6A">
        <w:rPr>
          <w:rFonts w:ascii="仿宋_GB2312" w:eastAsia="仿宋_GB2312" w:hAnsi="宋体" w:hint="eastAsia"/>
          <w:sz w:val="28"/>
          <w:szCs w:val="32"/>
          <w:lang w:val="zh-CN"/>
        </w:rPr>
        <w:t>成年柿树较抗旱，但遇极端干旱天气仍应灌水。尤其是果实发育期，注意园地排水，保证地下水位至少低于80 cm。</w:t>
      </w:r>
    </w:p>
    <w:p w:rsidR="006651FC" w:rsidRDefault="006651FC" w:rsidP="006651FC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5</w:t>
      </w:r>
      <w:r w:rsidR="006F33AE">
        <w:rPr>
          <w:rFonts w:ascii="仿宋_GB2312" w:eastAsia="仿宋_GB2312" w:hAnsi="宋体" w:hint="eastAsia"/>
          <w:b/>
          <w:sz w:val="28"/>
          <w:szCs w:val="28"/>
        </w:rPr>
        <w:t>整形修剪</w:t>
      </w:r>
    </w:p>
    <w:p w:rsidR="006F33AE" w:rsidRPr="006F33AE" w:rsidRDefault="006F33AE" w:rsidP="006F33AE">
      <w:pPr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推荐树型：建议新建园梯田用“Y字”形，缓坡地/平地用“Y”或三主枝形；整形修剪：以“Y字”形为例，定植时主干高度</w:t>
      </w:r>
      <w:r w:rsidR="00C77D35">
        <w:rPr>
          <w:rFonts w:ascii="仿宋_GB2312" w:eastAsia="仿宋_GB2312" w:hAnsi="宋体" w:hint="eastAsia"/>
          <w:sz w:val="28"/>
          <w:szCs w:val="32"/>
          <w:lang w:val="zh-CN"/>
        </w:rPr>
        <w:t>5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60 cm，整形带内选留3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5个饱满芽，选留伸向行间的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2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个健壮枝作为主枝培养，其余抹去或抑制其生长。待生长至30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50 cm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时，此时枝条尚未完全木质化，采用拉枝、或别枝、或用支架固定等方法把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2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个主枝拉开至</w:t>
      </w:r>
      <w:r w:rsidR="00C77D35">
        <w:rPr>
          <w:rFonts w:ascii="仿宋_GB2312" w:eastAsia="仿宋_GB2312" w:hAnsi="宋体" w:hint="eastAsia"/>
          <w:sz w:val="28"/>
          <w:szCs w:val="32"/>
          <w:lang w:val="zh-CN"/>
        </w:rPr>
        <w:t>30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="00C77D35">
        <w:rPr>
          <w:rFonts w:ascii="仿宋_GB2312" w:eastAsia="仿宋_GB2312" w:hAnsi="宋体" w:hint="eastAsia"/>
          <w:sz w:val="28"/>
          <w:szCs w:val="32"/>
          <w:lang w:val="zh-CN"/>
        </w:rPr>
        <w:t>45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度。当年冬季修剪时，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2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主枝留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50 cm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短接，疏除与主枝存在竞争的旺枝。第二年，剪口芽作为主枝头继续延长，其它芽可以选留培养结果枝组。冬季修剪时继续短截主枝头，延长主枝。其它芽根据空间分布确定，留一部分甩放结果，短截一部分培养结果枝组，结果枝组在主枝两侧均匀分布，单侧平均分布，单侧平均距离为30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40</w:t>
      </w:r>
      <w:r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cm。第三年及以后依次进行，即可形成“Y字”形树形，成形后，每树两主枝，主枝长度2</w:t>
      </w:r>
      <w:r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m，行与行之间主枝不交接，且留有1 m左右行隙。以后，在主枝上进行结果枝组的更新即可。结果枝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lastRenderedPageBreak/>
        <w:t>组更新：每一结果枝组选择靠近基部的1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2枝重短截促发更新枝，选留3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4条健壮的充分成熟的更新枝作为下年的结果母枝，回缩结过果的下垂枝，控制结果部位在一定范围内。疏除衰弱枝、生长过旺的徒长枝和竞争枝。结果母枝留量，每树留30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40个健壮结果母枝（基部直径≥8</w:t>
      </w:r>
      <w:r w:rsidR="009C725B"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Pr="006F33AE">
        <w:rPr>
          <w:rFonts w:ascii="仿宋_GB2312" w:eastAsia="仿宋_GB2312" w:hAnsi="宋体" w:hint="eastAsia"/>
          <w:sz w:val="28"/>
          <w:szCs w:val="32"/>
          <w:lang w:val="zh-CN"/>
        </w:rPr>
        <w:t>mm）夏季修剪：萌芽后，抹除多余芽，背上芽，对于直立旺长枝，采用开角器或拉枝等方法开张角度，或在枝条半木质化时扭梢，以缓和长势和形成健壮结果母枝。对于有生长空间的旺枝，通过摘心促发分枝，培养成结果枝组。</w:t>
      </w:r>
    </w:p>
    <w:p w:rsidR="006651FC" w:rsidRDefault="006651FC" w:rsidP="006651FC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6</w:t>
      </w:r>
      <w:r w:rsidR="006F33AE">
        <w:rPr>
          <w:rFonts w:ascii="仿宋_GB2312" w:eastAsia="仿宋_GB2312" w:hAnsi="宋体" w:hint="eastAsia"/>
          <w:b/>
          <w:sz w:val="28"/>
          <w:szCs w:val="28"/>
        </w:rPr>
        <w:t>花果管理</w:t>
      </w:r>
    </w:p>
    <w:p w:rsidR="0072647B" w:rsidRPr="00965A51" w:rsidRDefault="000172E1" w:rsidP="00E165A6">
      <w:pPr>
        <w:ind w:firstLineChars="200" w:firstLine="562"/>
        <w:rPr>
          <w:rFonts w:ascii="仿宋_GB2312" w:eastAsia="仿宋_GB2312" w:hAnsi="宋体" w:hint="eastAsia"/>
          <w:sz w:val="28"/>
          <w:szCs w:val="32"/>
          <w:lang w:val="zh-CN"/>
        </w:rPr>
      </w:pPr>
      <w:r w:rsidRPr="00965A51">
        <w:rPr>
          <w:rFonts w:ascii="仿宋_GB2312" w:eastAsia="仿宋_GB2312" w:hAnsi="宋体" w:hint="eastAsia"/>
          <w:b/>
          <w:sz w:val="28"/>
          <w:szCs w:val="32"/>
          <w:lang w:val="zh-CN"/>
        </w:rPr>
        <w:t>疏花疏果：</w:t>
      </w:r>
      <w:r w:rsidRPr="00965A51">
        <w:rPr>
          <w:rFonts w:ascii="仿宋_GB2312" w:eastAsia="仿宋_GB2312" w:hAnsi="宋体" w:hint="eastAsia"/>
          <w:sz w:val="28"/>
          <w:szCs w:val="32"/>
          <w:lang w:val="zh-CN"/>
        </w:rPr>
        <w:t>开花前10 d左右，每结果枝旺枝留花蕾1～2个，弱枝留花蕾0～1个，留中下部花蕾。6月中下旬，第二次生理落果结束后定果，每结果枝留果1个。</w:t>
      </w:r>
      <w:r w:rsidR="00965A51" w:rsidRPr="00965A51">
        <w:rPr>
          <w:rFonts w:ascii="仿宋_GB2312" w:eastAsia="仿宋_GB2312" w:hAnsi="宋体" w:hint="eastAsia"/>
          <w:sz w:val="28"/>
          <w:szCs w:val="32"/>
          <w:lang w:val="zh-CN"/>
        </w:rPr>
        <w:t>果树栽培者如果贪一时或一年的丰收，忽视长期利益，因过产而致树势衰弱，不易恢复，反有得不偿失之虞。故盛果之年宜适当疏花疏果，同时合理肥培，务使当年得到相当美满的产量，而次年结果所需的新梢生长和花芽分化也能顺利完全任务；这样年年获得稳定丰收，直至植株自然衰老而后止，才能使果树树体健康，而寿命长，发挥其多年生作物的特点。</w:t>
      </w:r>
    </w:p>
    <w:p w:rsidR="0072647B" w:rsidRDefault="000172E1" w:rsidP="0072647B">
      <w:pPr>
        <w:ind w:firstLineChars="200" w:firstLine="562"/>
        <w:rPr>
          <w:rFonts w:ascii="仿宋_GB2312" w:eastAsia="仿宋_GB2312" w:hAnsi="宋体" w:hint="eastAsia"/>
          <w:sz w:val="28"/>
          <w:szCs w:val="32"/>
          <w:lang w:val="zh-CN"/>
        </w:rPr>
      </w:pPr>
      <w:r w:rsidRPr="000172E1">
        <w:rPr>
          <w:rFonts w:ascii="仿宋_GB2312" w:eastAsia="仿宋_GB2312" w:hAnsi="宋体" w:hint="eastAsia"/>
          <w:b/>
          <w:sz w:val="28"/>
          <w:szCs w:val="32"/>
          <w:lang w:val="zh-CN"/>
        </w:rPr>
        <w:t>保花保果：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①开花前一周喷施98%硼肥（志信高硼）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1000-1500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倍+1.6%胺鲜酯（植物龙）1000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1500 倍一次保花。②谢花后一周内喷施98%硼肥（志信高硼）1000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1500倍+1.6%胺鲜酯（植物龙）1000</w:t>
      </w:r>
      <w:r>
        <w:rPr>
          <w:rFonts w:ascii="宋体" w:hAnsi="宋体" w:hint="eastAsia"/>
          <w:sz w:val="28"/>
          <w:szCs w:val="32"/>
          <w:lang w:val="zh-CN"/>
        </w:rPr>
        <w:t>～</w:t>
      </w:r>
      <w:r w:rsidR="00ED1D5B">
        <w:rPr>
          <w:rFonts w:ascii="仿宋_GB2312" w:eastAsia="仿宋_GB2312" w:hAnsi="宋体" w:hint="eastAsia"/>
          <w:sz w:val="28"/>
          <w:szCs w:val="32"/>
          <w:lang w:val="zh-CN"/>
        </w:rPr>
        <w:t>1500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倍+志信果圣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1000</w:t>
      </w:r>
      <w:r w:rsidR="00ED1D5B">
        <w:rPr>
          <w:rFonts w:ascii="宋体" w:hAnsi="宋体" w:hint="eastAsia"/>
          <w:sz w:val="28"/>
          <w:szCs w:val="32"/>
          <w:lang w:val="zh-CN"/>
        </w:rPr>
        <w:t>～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1500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倍保果一次；③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4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月下旬</w:t>
      </w:r>
      <w:r w:rsidR="00ED1D5B">
        <w:rPr>
          <w:rFonts w:ascii="宋体" w:hAnsi="宋体" w:hint="eastAsia"/>
          <w:sz w:val="28"/>
          <w:szCs w:val="32"/>
          <w:lang w:val="zh-CN"/>
        </w:rPr>
        <w:t>～</w:t>
      </w:r>
      <w:r>
        <w:rPr>
          <w:rFonts w:ascii="仿宋_GB2312" w:eastAsia="仿宋_GB2312" w:hAnsi="宋体" w:hint="eastAsia"/>
          <w:sz w:val="28"/>
          <w:szCs w:val="32"/>
          <w:lang w:val="zh-CN"/>
        </w:rPr>
        <w:t>5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月上旬旺树在</w:t>
      </w:r>
      <w:r w:rsidR="00D007BE">
        <w:rPr>
          <w:rFonts w:ascii="仿宋_GB2312" w:eastAsia="仿宋_GB2312" w:hAnsi="宋体" w:hint="eastAsia"/>
          <w:sz w:val="28"/>
          <w:szCs w:val="32"/>
          <w:lang w:val="zh-CN"/>
        </w:rPr>
        <w:t>甜</w:t>
      </w:r>
      <w:r w:rsidRPr="000172E1">
        <w:rPr>
          <w:rFonts w:ascii="仿宋_GB2312" w:eastAsia="仿宋_GB2312" w:hAnsi="宋体" w:hint="eastAsia"/>
          <w:sz w:val="28"/>
          <w:szCs w:val="32"/>
          <w:lang w:val="zh-CN"/>
        </w:rPr>
        <w:t>柿主干上进行环剥（环剥口宽度是所剥枝干直径的1/20，中庸树或弱树不剥）</w:t>
      </w:r>
      <w:r w:rsidR="00E165A6">
        <w:rPr>
          <w:rFonts w:ascii="仿宋_GB2312" w:eastAsia="仿宋_GB2312" w:hAnsi="宋体" w:hint="eastAsia"/>
          <w:sz w:val="28"/>
          <w:szCs w:val="32"/>
          <w:lang w:val="zh-CN"/>
        </w:rPr>
        <w:t>。</w:t>
      </w:r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硼肥，是具有硼标明量以提供植物养分为其主要功效的物料，常规硼肥是指以硼</w:t>
      </w:r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lastRenderedPageBreak/>
        <w:t>砂、硼酸、硼镁肥等为主的硼化工制品作为农业用的微量元素肥料。硼能促进根系生长，对光合作用的产物</w:t>
      </w:r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——</w:t>
      </w:r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碳水化合物的合成与转运有重要作用，对受精过程的正常进行有特殊作用。</w:t>
      </w:r>
      <w:r w:rsidR="00FA77B1" w:rsidRPr="000172E1">
        <w:rPr>
          <w:rFonts w:ascii="仿宋_GB2312" w:eastAsia="仿宋_GB2312" w:hAnsi="宋体" w:hint="eastAsia"/>
          <w:sz w:val="28"/>
          <w:szCs w:val="32"/>
          <w:lang w:val="zh-CN"/>
        </w:rPr>
        <w:t>胺鲜酯</w:t>
      </w:r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能提高植物</w:t>
      </w:r>
      <w:hyperlink r:id="rId19" w:tgtFrame="_blank" w:history="1">
        <w:r w:rsidR="00FA77B1" w:rsidRPr="00FA77B1">
          <w:rPr>
            <w:rFonts w:ascii="仿宋_GB2312" w:eastAsia="仿宋_GB2312" w:hAnsi="宋体"/>
            <w:sz w:val="28"/>
            <w:szCs w:val="32"/>
            <w:lang w:val="zh-CN"/>
          </w:rPr>
          <w:t>过氧化物酶</w:t>
        </w:r>
      </w:hyperlink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和硝酸还原酶的活性，提高</w:t>
      </w:r>
      <w:hyperlink r:id="rId20" w:tgtFrame="_blank" w:history="1">
        <w:r w:rsidR="00FA77B1" w:rsidRPr="00FA77B1">
          <w:rPr>
            <w:rFonts w:ascii="仿宋_GB2312" w:eastAsia="仿宋_GB2312" w:hAnsi="宋体"/>
            <w:sz w:val="28"/>
            <w:szCs w:val="32"/>
            <w:lang w:val="zh-CN"/>
          </w:rPr>
          <w:t>叶绿素</w:t>
        </w:r>
      </w:hyperlink>
      <w:r w:rsidR="00FA77B1" w:rsidRPr="00FA77B1">
        <w:rPr>
          <w:rFonts w:ascii="仿宋_GB2312" w:eastAsia="仿宋_GB2312" w:hAnsi="宋体"/>
          <w:sz w:val="28"/>
          <w:szCs w:val="32"/>
          <w:lang w:val="zh-CN"/>
        </w:rPr>
        <w:t>的含量加快光合速度，促进植物细胞的分裂和伸长，促进根系的发育，调节体内养分的平衡。</w:t>
      </w:r>
      <w:r w:rsidR="00D52D3A" w:rsidRPr="000172E1">
        <w:rPr>
          <w:rFonts w:ascii="仿宋_GB2312" w:eastAsia="仿宋_GB2312" w:hAnsi="宋体" w:hint="eastAsia"/>
          <w:sz w:val="28"/>
          <w:szCs w:val="32"/>
          <w:lang w:val="zh-CN"/>
        </w:rPr>
        <w:t>志信果圣</w:t>
      </w:r>
      <w:r w:rsidR="00D52D3A" w:rsidRPr="00D52D3A">
        <w:rPr>
          <w:rFonts w:ascii="仿宋_GB2312" w:eastAsia="仿宋_GB2312" w:hAnsi="宋体"/>
          <w:sz w:val="28"/>
          <w:szCs w:val="32"/>
          <w:lang w:val="zh-CN"/>
        </w:rPr>
        <w:t>高含量纯营养制剂，富含多种螯合态中微量元素，易水溶，无激素，能快速被植物吸收利用，不灼伤叶片和果面，无毒害，无残留。</w:t>
      </w:r>
    </w:p>
    <w:p w:rsidR="00965A51" w:rsidRDefault="000172E1" w:rsidP="00965A51">
      <w:pPr>
        <w:pStyle w:val="HTML"/>
        <w:shd w:val="clear" w:color="auto" w:fill="FFFFFF"/>
        <w:spacing w:after="207" w:line="323" w:lineRule="atLeast"/>
        <w:jc w:val="both"/>
        <w:rPr>
          <w:rFonts w:ascii="Arial" w:hAnsi="Arial" w:cs="Arial"/>
          <w:color w:val="333333"/>
          <w:sz w:val="18"/>
          <w:szCs w:val="18"/>
        </w:rPr>
      </w:pPr>
      <w:r w:rsidRPr="000172E1">
        <w:rPr>
          <w:rFonts w:ascii="仿宋_GB2312" w:eastAsia="仿宋_GB2312" w:hint="eastAsia"/>
          <w:b/>
          <w:sz w:val="28"/>
          <w:szCs w:val="32"/>
          <w:lang w:val="zh-CN"/>
        </w:rPr>
        <w:t>果实套袋：</w:t>
      </w:r>
      <w:r w:rsidRPr="000172E1">
        <w:rPr>
          <w:rFonts w:ascii="仿宋_GB2312" w:eastAsia="仿宋_GB2312" w:hint="eastAsia"/>
          <w:sz w:val="28"/>
          <w:szCs w:val="32"/>
          <w:lang w:val="zh-CN"/>
        </w:rPr>
        <w:t>7月上中旬定果后，全园喷施一次广谱性杀虫剂和杀菌剂，药剂干后套白色果袋（白布袋或白纸袋），喷药后</w:t>
      </w:r>
      <w:r>
        <w:rPr>
          <w:rFonts w:ascii="仿宋_GB2312" w:eastAsia="仿宋_GB2312" w:hint="eastAsia"/>
          <w:sz w:val="28"/>
          <w:szCs w:val="32"/>
          <w:lang w:val="zh-CN"/>
        </w:rPr>
        <w:t>5 d</w:t>
      </w:r>
      <w:r w:rsidRPr="000172E1">
        <w:rPr>
          <w:rFonts w:ascii="仿宋_GB2312" w:eastAsia="仿宋_GB2312" w:hint="eastAsia"/>
          <w:sz w:val="28"/>
          <w:szCs w:val="32"/>
          <w:lang w:val="zh-CN"/>
        </w:rPr>
        <w:t>内没有套完则重新喷药一次。</w:t>
      </w:r>
      <w:r w:rsidR="00965A51">
        <w:rPr>
          <w:rFonts w:ascii="仿宋_GB2312" w:eastAsia="仿宋_GB2312" w:hint="eastAsia"/>
          <w:sz w:val="28"/>
          <w:szCs w:val="32"/>
          <w:lang w:val="zh-CN"/>
        </w:rPr>
        <w:t>套袋作</w:t>
      </w:r>
      <w:r w:rsidR="00965A51" w:rsidRPr="00965A51">
        <w:rPr>
          <w:rFonts w:ascii="仿宋_GB2312" w:eastAsia="仿宋_GB2312" w:cs="Times New Roman" w:hint="eastAsia"/>
          <w:kern w:val="2"/>
          <w:sz w:val="28"/>
          <w:szCs w:val="32"/>
          <w:lang w:val="zh-CN"/>
        </w:rPr>
        <w:t>用：</w:t>
      </w:r>
      <w:r w:rsidR="00965A51" w:rsidRPr="00965A51">
        <w:rPr>
          <w:rFonts w:ascii="仿宋_GB2312" w:eastAsia="仿宋_GB2312" w:cs="Times New Roman"/>
          <w:kern w:val="2"/>
          <w:sz w:val="28"/>
          <w:szCs w:val="32"/>
          <w:lang w:val="zh-CN"/>
        </w:rPr>
        <w:t>防止蛀果害虫及果实病害</w:t>
      </w:r>
      <w:r w:rsidR="00965A51" w:rsidRPr="00965A51">
        <w:rPr>
          <w:rFonts w:ascii="仿宋_GB2312" w:eastAsia="仿宋_GB2312" w:cs="Times New Roman" w:hint="eastAsia"/>
          <w:kern w:val="2"/>
          <w:sz w:val="28"/>
          <w:szCs w:val="32"/>
          <w:lang w:val="zh-CN"/>
        </w:rPr>
        <w:t>、使果点浅而小、</w:t>
      </w:r>
      <w:r w:rsidR="00965A51" w:rsidRPr="00965A51">
        <w:rPr>
          <w:rFonts w:ascii="仿宋_GB2312" w:eastAsia="仿宋_GB2312" w:cs="Times New Roman"/>
          <w:kern w:val="2"/>
          <w:sz w:val="28"/>
          <w:szCs w:val="32"/>
          <w:lang w:val="zh-CN"/>
        </w:rPr>
        <w:t>果面颜色美观</w:t>
      </w:r>
      <w:r w:rsidR="00965A51" w:rsidRPr="00965A51">
        <w:rPr>
          <w:rFonts w:ascii="仿宋_GB2312" w:eastAsia="仿宋_GB2312" w:cs="Times New Roman" w:hint="eastAsia"/>
          <w:kern w:val="2"/>
          <w:sz w:val="28"/>
          <w:szCs w:val="32"/>
          <w:lang w:val="zh-CN"/>
        </w:rPr>
        <w:t>、</w:t>
      </w:r>
      <w:r w:rsidR="00965A51" w:rsidRPr="00965A51">
        <w:rPr>
          <w:rFonts w:ascii="仿宋_GB2312" w:eastAsia="仿宋_GB2312" w:cs="Times New Roman"/>
          <w:kern w:val="2"/>
          <w:sz w:val="28"/>
          <w:szCs w:val="32"/>
          <w:lang w:val="zh-CN"/>
        </w:rPr>
        <w:t>果面洁净无污染</w:t>
      </w:r>
      <w:r w:rsidR="00965A51" w:rsidRPr="00965A51">
        <w:rPr>
          <w:rFonts w:ascii="仿宋_GB2312" w:eastAsia="仿宋_GB2312" w:cs="Times New Roman" w:hint="eastAsia"/>
          <w:kern w:val="2"/>
          <w:sz w:val="28"/>
          <w:szCs w:val="32"/>
          <w:lang w:val="zh-CN"/>
        </w:rPr>
        <w:t>、</w:t>
      </w:r>
      <w:r w:rsidR="00965A51" w:rsidRPr="00965A51">
        <w:rPr>
          <w:rFonts w:ascii="仿宋_GB2312" w:eastAsia="仿宋_GB2312" w:cs="Times New Roman"/>
          <w:kern w:val="2"/>
          <w:sz w:val="28"/>
          <w:szCs w:val="32"/>
          <w:lang w:val="zh-CN"/>
        </w:rPr>
        <w:t>延长果实的贮藏期</w:t>
      </w:r>
      <w:r w:rsidR="00965A51">
        <w:rPr>
          <w:rFonts w:ascii="仿宋_GB2312" w:eastAsia="仿宋_GB2312" w:cs="Times New Roman" w:hint="eastAsia"/>
          <w:kern w:val="2"/>
          <w:sz w:val="28"/>
          <w:szCs w:val="32"/>
          <w:lang w:val="zh-CN"/>
        </w:rPr>
        <w:t>。</w:t>
      </w:r>
    </w:p>
    <w:p w:rsidR="00BF5764" w:rsidRDefault="00AD6406" w:rsidP="00AD6406">
      <w:pPr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 w:rsidRPr="000A63E7">
        <w:rPr>
          <w:rFonts w:ascii="仿宋_GB2312" w:eastAsia="仿宋_GB2312" w:hAnsi="宋体" w:hint="eastAsia"/>
          <w:b/>
          <w:sz w:val="28"/>
          <w:szCs w:val="28"/>
        </w:rPr>
        <w:t>7</w:t>
      </w:r>
      <w:r w:rsidR="006F33AE">
        <w:rPr>
          <w:rFonts w:ascii="仿宋_GB2312" w:eastAsia="仿宋_GB2312" w:hAnsi="宋体" w:hint="eastAsia"/>
          <w:b/>
          <w:sz w:val="28"/>
          <w:szCs w:val="28"/>
        </w:rPr>
        <w:t>采收</w:t>
      </w:r>
    </w:p>
    <w:p w:rsidR="006F33AE" w:rsidRDefault="00FA2720" w:rsidP="00FA2720">
      <w:pPr>
        <w:pStyle w:val="af3"/>
        <w:ind w:firstLine="560"/>
        <w:rPr>
          <w:rFonts w:ascii="仿宋_GB2312" w:eastAsia="仿宋_GB2312" w:hAnsi="宋体" w:hint="eastAsia"/>
          <w:sz w:val="28"/>
          <w:szCs w:val="28"/>
          <w:lang w:val="zh-CN"/>
        </w:rPr>
      </w:pPr>
      <w:r w:rsidRPr="00FA2720">
        <w:rPr>
          <w:rFonts w:ascii="仿宋_GB2312" w:eastAsia="仿宋_GB2312" w:hAnsi="宋体" w:hint="eastAsia"/>
          <w:kern w:val="2"/>
          <w:sz w:val="28"/>
          <w:szCs w:val="28"/>
          <w:lang w:val="zh-CN"/>
        </w:rPr>
        <w:t>根据果实成熟度、用途和市场需求综合确定采收期。8月中下旬‘早秋’甜柿果皮为淡黄色时采收，9月上旬‘太秋’甜柿果皮为淡黄色时采收，9月中旬‘阳丰’甜柿和‘花御所’甜柿果皮为黄色</w:t>
      </w:r>
      <w:r w:rsidR="00D007BE">
        <w:rPr>
          <w:rFonts w:ascii="仿宋_GB2312" w:eastAsia="仿宋_GB2312" w:hAnsi="宋体" w:hint="eastAsia"/>
          <w:kern w:val="2"/>
          <w:sz w:val="28"/>
          <w:szCs w:val="28"/>
          <w:lang w:val="zh-CN"/>
        </w:rPr>
        <w:t>至橙色</w:t>
      </w:r>
      <w:r w:rsidRPr="00FA2720">
        <w:rPr>
          <w:rFonts w:ascii="仿宋_GB2312" w:eastAsia="仿宋_GB2312" w:hAnsi="宋体" w:hint="eastAsia"/>
          <w:kern w:val="2"/>
          <w:sz w:val="28"/>
          <w:szCs w:val="28"/>
          <w:lang w:val="zh-CN"/>
        </w:rPr>
        <w:t>时采收，宜选择晴天清晨或傍晚进行采收。</w:t>
      </w:r>
      <w:r w:rsidR="00D0439E" w:rsidRPr="00D0439E">
        <w:rPr>
          <w:rFonts w:ascii="仿宋_GB2312" w:eastAsia="仿宋_GB2312" w:hAnsi="宋体" w:hint="eastAsia"/>
          <w:sz w:val="28"/>
          <w:szCs w:val="28"/>
          <w:lang w:val="zh-CN"/>
        </w:rPr>
        <w:t>采收宜在早晚无露水时进行，操作时应带手套，避免擦去果粉、划伤果实。采收用两剪法，先从果枝上剪下果实，再将果蒂剪平，保持萼片完好。用果箱收集采收的果实运到包装厂，散去田间热后分级包装。</w:t>
      </w:r>
    </w:p>
    <w:p w:rsidR="00965A51" w:rsidRDefault="00965A51" w:rsidP="00FA2720">
      <w:pPr>
        <w:pStyle w:val="af3"/>
        <w:ind w:firstLine="560"/>
        <w:rPr>
          <w:rFonts w:ascii="仿宋_GB2312" w:eastAsia="仿宋_GB2312" w:hAnsi="宋体" w:hint="eastAsia"/>
          <w:sz w:val="28"/>
          <w:szCs w:val="28"/>
          <w:lang w:val="zh-CN"/>
        </w:rPr>
      </w:pPr>
    </w:p>
    <w:p w:rsidR="00965A51" w:rsidRDefault="00965A51" w:rsidP="00FA2720">
      <w:pPr>
        <w:pStyle w:val="af3"/>
        <w:ind w:firstLine="560"/>
        <w:rPr>
          <w:rFonts w:ascii="仿宋_GB2312" w:eastAsia="仿宋_GB2312" w:hAnsi="宋体" w:hint="eastAsia"/>
          <w:sz w:val="28"/>
          <w:szCs w:val="28"/>
          <w:lang w:val="zh-CN"/>
        </w:rPr>
      </w:pPr>
    </w:p>
    <w:p w:rsidR="00965A51" w:rsidRPr="00FA2720" w:rsidRDefault="00965A51" w:rsidP="00FA2720">
      <w:pPr>
        <w:pStyle w:val="af3"/>
        <w:ind w:firstLine="560"/>
        <w:rPr>
          <w:rFonts w:ascii="仿宋_GB2312" w:eastAsia="仿宋_GB2312" w:hAnsi="宋体"/>
          <w:kern w:val="2"/>
          <w:sz w:val="28"/>
          <w:szCs w:val="28"/>
          <w:lang w:val="zh-CN"/>
        </w:rPr>
      </w:pPr>
    </w:p>
    <w:p w:rsidR="006F33AE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2959735</wp:posOffset>
            </wp:positionH>
            <wp:positionV relativeFrom="paragraph">
              <wp:posOffset>86139</wp:posOffset>
            </wp:positionV>
            <wp:extent cx="2326585" cy="1741335"/>
            <wp:effectExtent l="1905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585" cy="17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宋体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455074</wp:posOffset>
            </wp:positionH>
            <wp:positionV relativeFrom="paragraph">
              <wp:posOffset>70236</wp:posOffset>
            </wp:positionV>
            <wp:extent cx="2334233" cy="1757238"/>
            <wp:effectExtent l="19050" t="0" r="8917" b="0"/>
            <wp:wrapNone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33" cy="175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587A" w:rsidRDefault="00E2587A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2C0A09" w:rsidRDefault="00AE7C04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302.1pt;margin-top:28pt;width:39.5pt;height:22pt;z-index:251664384">
            <v:textbox>
              <w:txbxContent>
                <w:p w:rsidR="002C0A09" w:rsidRDefault="002C0A09" w:rsidP="002C0A09">
                  <w:r>
                    <w:rPr>
                      <w:rFonts w:hint="eastAsia"/>
                    </w:rPr>
                    <w:t>太秋</w:t>
                  </w:r>
                </w:p>
              </w:txbxContent>
            </v:textbox>
          </v:shape>
        </w:pict>
      </w:r>
      <w:r>
        <w:rPr>
          <w:rFonts w:ascii="仿宋_GB2312" w:eastAsia="仿宋_GB2312" w:hAnsi="宋体"/>
          <w:b/>
          <w:noProof/>
          <w:sz w:val="28"/>
          <w:szCs w:val="28"/>
        </w:rPr>
        <w:pict>
          <v:shape id="_x0000_s1031" type="#_x0000_t202" style="position:absolute;left:0;text-align:left;margin-left:111.65pt;margin-top:28pt;width:39.5pt;height:22pt;z-index:251663360">
            <v:textbox>
              <w:txbxContent>
                <w:p w:rsidR="002C0A09" w:rsidRDefault="002C0A09" w:rsidP="002C0A09">
                  <w:r>
                    <w:rPr>
                      <w:rFonts w:hint="eastAsia"/>
                    </w:rPr>
                    <w:t>早秋</w:t>
                  </w:r>
                </w:p>
              </w:txbxContent>
            </v:textbox>
          </v:shape>
        </w:pict>
      </w: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3046730</wp:posOffset>
            </wp:positionH>
            <wp:positionV relativeFrom="paragraph">
              <wp:posOffset>55245</wp:posOffset>
            </wp:positionV>
            <wp:extent cx="2326005" cy="1741170"/>
            <wp:effectExtent l="19050" t="0" r="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455930</wp:posOffset>
            </wp:positionH>
            <wp:positionV relativeFrom="paragraph">
              <wp:posOffset>55245</wp:posOffset>
            </wp:positionV>
            <wp:extent cx="2341880" cy="1757045"/>
            <wp:effectExtent l="19050" t="0" r="127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2C0A09" w:rsidRDefault="00AE7C04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/>
          <w:b/>
          <w:noProof/>
          <w:sz w:val="28"/>
          <w:szCs w:val="28"/>
        </w:rPr>
        <w:pict>
          <v:shape id="_x0000_s1034" type="#_x0000_t202" style="position:absolute;left:0;text-align:left;margin-left:310.25pt;margin-top:24.1pt;width:36.5pt;height:23.5pt;z-index:251666432">
            <v:textbox>
              <w:txbxContent>
                <w:p w:rsidR="0063510B" w:rsidRDefault="0063510B" w:rsidP="0063510B">
                  <w:r>
                    <w:rPr>
                      <w:rFonts w:hint="eastAsia"/>
                    </w:rPr>
                    <w:t>阳丰</w:t>
                  </w:r>
                </w:p>
              </w:txbxContent>
            </v:textbox>
          </v:shape>
        </w:pict>
      </w:r>
      <w:r>
        <w:rPr>
          <w:rFonts w:ascii="仿宋_GB2312" w:eastAsia="仿宋_GB2312" w:hAnsi="宋体"/>
          <w:b/>
          <w:noProof/>
          <w:sz w:val="28"/>
          <w:szCs w:val="28"/>
        </w:rPr>
        <w:pict>
          <v:shape id="_x0000_s1033" type="#_x0000_t202" style="position:absolute;left:0;text-align:left;margin-left:102.15pt;margin-top:25.35pt;width:47pt;height:23.5pt;z-index:251665408">
            <v:textbox>
              <w:txbxContent>
                <w:p w:rsidR="0063510B" w:rsidRDefault="0063510B" w:rsidP="0063510B">
                  <w:r>
                    <w:rPr>
                      <w:rFonts w:hint="eastAsia"/>
                    </w:rPr>
                    <w:t>花御所</w:t>
                  </w:r>
                </w:p>
              </w:txbxContent>
            </v:textbox>
          </v:shape>
        </w:pict>
      </w:r>
    </w:p>
    <w:p w:rsidR="002C0A09" w:rsidRDefault="002C0A09" w:rsidP="002C0A09">
      <w:pPr>
        <w:ind w:firstLineChars="550" w:firstLine="1546"/>
        <w:rPr>
          <w:rFonts w:ascii="仿宋_GB2312" w:eastAsia="仿宋_GB2312" w:hAnsi="宋体"/>
          <w:b/>
          <w:sz w:val="28"/>
          <w:szCs w:val="28"/>
        </w:rPr>
      </w:pPr>
    </w:p>
    <w:p w:rsidR="00C53498" w:rsidRDefault="00C53498" w:rsidP="00C53498">
      <w:pPr>
        <w:spacing w:line="600" w:lineRule="exact"/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 w:hint="eastAsia"/>
          <w:b/>
          <w:sz w:val="28"/>
          <w:szCs w:val="28"/>
        </w:rPr>
        <w:t>8病虫害防治</w:t>
      </w:r>
    </w:p>
    <w:p w:rsidR="00C53498" w:rsidRPr="00E75003" w:rsidRDefault="00E75003" w:rsidP="009B5DAD">
      <w:pPr>
        <w:ind w:firstLineChars="200" w:firstLine="560"/>
        <w:rPr>
          <w:rFonts w:ascii="仿宋_GB2312" w:eastAsia="仿宋_GB2312" w:hAnsi="宋体"/>
          <w:kern w:val="0"/>
          <w:sz w:val="28"/>
          <w:szCs w:val="28"/>
          <w:lang w:val="zh-CN"/>
        </w:rPr>
      </w:pPr>
      <w:r w:rsidRPr="00E75003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目前</w:t>
      </w:r>
      <w:r w:rsidRPr="009B5DAD">
        <w:rPr>
          <w:rFonts w:ascii="仿宋_GB2312" w:eastAsia="仿宋_GB2312" w:hAnsi="宋体" w:hint="eastAsia"/>
          <w:b/>
          <w:kern w:val="0"/>
          <w:sz w:val="28"/>
          <w:szCs w:val="28"/>
          <w:lang w:val="zh-CN"/>
        </w:rPr>
        <w:t>桔小实绳</w:t>
      </w:r>
      <w:r w:rsidRPr="00E75003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和瓜实蝇是我国果树与瓜菜种植行业最重要的害虫，其主要防控方法 仍然是传统的防控方法，即成虫诱杀法和化学防治法。化学防治法对这类钻蛀性害虫的防治效果并不理想，在容易造成抗药性的同时，还对环境造成污染，与绿色农产品生产相悖，因此，成虫诱杀法仍是国内外研究的热点。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聪绿果实蝇饵剂是一种诱杀机理独特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(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开放式诱杀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)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的新型饵剂经过在广西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甜柿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生产区3年试验证明，该诱剂不但对雌 雄成虫诱杀效果好虫果率低安全性高，且使用简单省工省时绿色环保，使用时采取树干涂抹法即可，可操作性强，加上其成本适宜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(甜柿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每667 m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vertAlign w:val="superscript"/>
          <w:lang w:val="zh-CN"/>
        </w:rPr>
        <w:t>2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 xml:space="preserve"> </w:t>
      </w:r>
      <w:r w:rsidR="009B5DAD" w:rsidRPr="009B5DAD">
        <w:rPr>
          <w:rFonts w:ascii="仿宋_GB2312" w:eastAsia="仿宋_GB2312" w:hAnsi="宋体"/>
          <w:kern w:val="0"/>
          <w:sz w:val="28"/>
          <w:szCs w:val="28"/>
          <w:lang w:val="zh-CN"/>
        </w:rPr>
        <w:t>150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元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)</w:t>
      </w:r>
      <w:r w:rsidR="009B5DAD" w:rsidRP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，完全可以在生产上大面积推广应用</w:t>
      </w:r>
      <w:r w:rsidR="009B5DAD"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。</w:t>
      </w:r>
    </w:p>
    <w:p w:rsidR="00FF6348" w:rsidRPr="00543432" w:rsidRDefault="00543432" w:rsidP="00C53498">
      <w:pPr>
        <w:spacing w:line="600" w:lineRule="exact"/>
        <w:ind w:firstLineChars="200" w:firstLine="640"/>
        <w:rPr>
          <w:rFonts w:ascii="黑体" w:eastAsia="黑体" w:hAnsi="黑体" w:cs="仿宋_GB2312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六、</w:t>
      </w:r>
      <w:r w:rsidR="00C2083A" w:rsidRPr="00543432">
        <w:rPr>
          <w:rFonts w:ascii="黑体" w:eastAsia="黑体" w:hAnsi="黑体" w:cs="仿宋_GB2312" w:hint="eastAsia"/>
          <w:sz w:val="32"/>
          <w:szCs w:val="32"/>
        </w:rPr>
        <w:t>国内外同类标准制修订情况及与法律法规、强制性标准关系</w:t>
      </w:r>
    </w:p>
    <w:p w:rsidR="006A558C" w:rsidRPr="000255B1" w:rsidRDefault="00FE253C" w:rsidP="00FE253C">
      <w:pPr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 w:rsidRPr="000255B1">
        <w:rPr>
          <w:rFonts w:ascii="仿宋_GB2312" w:eastAsia="仿宋_GB2312" w:hAnsi="宋体" w:hint="eastAsia"/>
          <w:sz w:val="28"/>
          <w:szCs w:val="28"/>
          <w:lang w:val="zh-CN"/>
        </w:rPr>
        <w:lastRenderedPageBreak/>
        <w:t>经查阅，国内与</w:t>
      </w:r>
      <w:r w:rsidR="006A558C" w:rsidRPr="000255B1">
        <w:rPr>
          <w:rFonts w:ascii="仿宋_GB2312" w:eastAsia="仿宋_GB2312" w:hAnsi="宋体" w:hint="eastAsia"/>
          <w:sz w:val="28"/>
          <w:szCs w:val="28"/>
          <w:lang w:val="zh-CN"/>
        </w:rPr>
        <w:t>甜柿栽培</w:t>
      </w:r>
      <w:r w:rsidRPr="000255B1">
        <w:rPr>
          <w:rFonts w:ascii="仿宋_GB2312" w:eastAsia="仿宋_GB2312" w:hAnsi="宋体" w:hint="eastAsia"/>
          <w:sz w:val="28"/>
          <w:szCs w:val="28"/>
          <w:lang w:val="zh-CN"/>
        </w:rPr>
        <w:t>有关的行业及地方标准有：</w:t>
      </w:r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《</w:t>
      </w:r>
      <w:hyperlink r:id="rId25" w:tgtFrame="http://std.samr.gov.cn/search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GB/T 22445-2008</w:t>
        </w:r>
        <w:r w:rsidR="000255B1" w:rsidRPr="000255B1">
          <w:rPr>
            <w:rFonts w:ascii="仿宋_GB2312" w:eastAsia="仿宋_GB2312" w:hAnsi="宋体" w:hint="eastAsia"/>
            <w:sz w:val="28"/>
            <w:szCs w:val="28"/>
            <w:lang w:val="zh-CN"/>
          </w:rPr>
          <w:t xml:space="preserve"> </w:t>
        </w:r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地理标志产品 房山磨盘柿</w:t>
        </w:r>
      </w:hyperlink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》、《</w:t>
      </w:r>
      <w:hyperlink r:id="rId26" w:tgtFrame="http://std.samr.gov.cn/search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LY/T 1886-2010</w:t>
        </w:r>
        <w:r w:rsidR="000255B1" w:rsidRPr="000255B1">
          <w:rPr>
            <w:rFonts w:ascii="仿宋_GB2312" w:eastAsia="仿宋_GB2312" w:hAnsi="宋体" w:hint="eastAsia"/>
            <w:sz w:val="28"/>
            <w:szCs w:val="28"/>
            <w:lang w:val="zh-CN"/>
          </w:rPr>
          <w:t xml:space="preserve"> </w:t>
        </w:r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柿苗木</w:t>
        </w:r>
      </w:hyperlink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》、《</w:t>
      </w:r>
      <w:hyperlink r:id="rId27" w:tgtFrame="http://std.samr.gov.cn/search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LY/T 2760-2016</w:t>
        </w:r>
        <w:r w:rsidR="000255B1" w:rsidRPr="000255B1">
          <w:rPr>
            <w:rFonts w:ascii="仿宋_GB2312" w:eastAsia="仿宋_GB2312" w:hAnsi="宋体" w:hint="eastAsia"/>
            <w:sz w:val="28"/>
            <w:szCs w:val="28"/>
            <w:lang w:val="zh-CN"/>
          </w:rPr>
          <w:t xml:space="preserve"> </w:t>
        </w:r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牛心柿培育技术规程</w:t>
        </w:r>
      </w:hyperlink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》、《</w:t>
      </w:r>
      <w:hyperlink r:id="rId28" w:tgtFrame="http://std.samr.gov.cn/search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LY/T 1887-2010</w:t>
        </w:r>
        <w:r w:rsidR="000255B1" w:rsidRPr="000255B1">
          <w:rPr>
            <w:rFonts w:ascii="仿宋_GB2312" w:eastAsia="仿宋_GB2312" w:hAnsi="宋体" w:hint="eastAsia"/>
            <w:sz w:val="28"/>
            <w:szCs w:val="28"/>
            <w:lang w:val="zh-CN"/>
          </w:rPr>
          <w:t xml:space="preserve"> </w:t>
        </w:r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柿栽培技术规程</w:t>
        </w:r>
      </w:hyperlink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》、《</w:t>
      </w:r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LY/T 1081-1993</w:t>
      </w:r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 xml:space="preserve"> </w:t>
      </w:r>
      <w:hyperlink r:id="rId29" w:tgtFrame="http://hbba.sacinfo.org.cn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柿树优质丰产技术</w:t>
        </w:r>
      </w:hyperlink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》、</w:t>
      </w:r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《</w:t>
      </w:r>
      <w:hyperlink r:id="rId30" w:tgtFrame="http://std.samr.gov.cn/search/_blank" w:history="1">
        <w:r w:rsidR="000255B1" w:rsidRPr="000255B1">
          <w:rPr>
            <w:rFonts w:ascii="仿宋_GB2312" w:eastAsia="仿宋_GB2312" w:hAnsi="宋体"/>
            <w:sz w:val="28"/>
            <w:szCs w:val="28"/>
            <w:lang w:val="zh-CN"/>
          </w:rPr>
          <w:t>DB45/T 806-2012 无公害食品 牛心柿生产技术规程</w:t>
        </w:r>
      </w:hyperlink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》</w:t>
      </w:r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、</w:t>
      </w:r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《DB45/T 725.1-2011 恭城月柿生产技术规程 第1部分： 育苗》、《DB45/T 725.2-2011 恭城月柿生产技术规程 第2部分： 栽培管理》、《DB45/T 275-2005 月柿栽培技术规程》</w:t>
      </w:r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等。由于广西传统主栽品种与甜柿生长结果习性存在差异、广西自然条件与主栽甜柿品种原产地差异较大、不同品种在广西的适应性也有较大差异等，故以上标准</w:t>
      </w:r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无法有效指导广西</w:t>
      </w:r>
      <w:r w:rsidR="000255B1" w:rsidRPr="000255B1">
        <w:rPr>
          <w:rFonts w:ascii="仿宋_GB2312" w:eastAsia="仿宋_GB2312" w:hAnsi="宋体" w:hint="eastAsia"/>
          <w:sz w:val="28"/>
          <w:szCs w:val="28"/>
          <w:lang w:val="zh-CN"/>
        </w:rPr>
        <w:t>甜柿栽培</w:t>
      </w:r>
      <w:r w:rsidR="000255B1" w:rsidRPr="000255B1">
        <w:rPr>
          <w:rFonts w:ascii="仿宋_GB2312" w:eastAsia="仿宋_GB2312" w:hAnsi="宋体"/>
          <w:sz w:val="28"/>
          <w:szCs w:val="28"/>
          <w:lang w:val="zh-CN"/>
        </w:rPr>
        <w:t>工作。</w:t>
      </w:r>
    </w:p>
    <w:p w:rsidR="00FF6348" w:rsidRPr="004476EC" w:rsidRDefault="00C2083A" w:rsidP="004476EC">
      <w:pPr>
        <w:ind w:firstLineChars="200" w:firstLine="560"/>
        <w:rPr>
          <w:rFonts w:ascii="仿宋_GB2312" w:eastAsia="仿宋_GB2312" w:hAnsi="宋体"/>
          <w:sz w:val="28"/>
          <w:szCs w:val="32"/>
        </w:rPr>
      </w:pPr>
      <w:r w:rsidRPr="000255B1">
        <w:rPr>
          <w:rFonts w:ascii="仿宋_GB2312" w:eastAsia="仿宋_GB2312" w:hAnsi="宋体" w:hint="eastAsia"/>
          <w:sz w:val="28"/>
          <w:szCs w:val="32"/>
          <w:lang w:val="zh-CN"/>
        </w:rPr>
        <w:t>本标准的内容与现行的法律、法规及强制性标准无冲突，标准的编写符合</w:t>
      </w:r>
      <w:r w:rsidRPr="000255B1">
        <w:rPr>
          <w:rFonts w:ascii="仿宋_GB2312" w:eastAsia="仿宋_GB2312" w:hAnsi="宋体" w:hint="eastAsia"/>
          <w:sz w:val="28"/>
          <w:szCs w:val="32"/>
        </w:rPr>
        <w:t>GB/T 1.1-2020的要求。</w:t>
      </w:r>
    </w:p>
    <w:p w:rsidR="00FF6348" w:rsidRPr="004476EC" w:rsidRDefault="004476EC" w:rsidP="004476EC">
      <w:pPr>
        <w:spacing w:line="600" w:lineRule="exact"/>
        <w:ind w:firstLineChars="200" w:firstLine="640"/>
        <w:rPr>
          <w:rFonts w:ascii="黑体" w:eastAsia="黑体" w:hAnsi="黑体" w:cs="仿宋_GB2312"/>
          <w:sz w:val="32"/>
          <w:szCs w:val="32"/>
        </w:rPr>
      </w:pPr>
      <w:r>
        <w:rPr>
          <w:rFonts w:ascii="黑体" w:eastAsia="黑体" w:hAnsi="黑体" w:cs="仿宋_GB2312" w:hint="eastAsia"/>
          <w:sz w:val="32"/>
          <w:szCs w:val="32"/>
        </w:rPr>
        <w:t>七、</w:t>
      </w:r>
      <w:r w:rsidR="00C2083A" w:rsidRPr="004476EC">
        <w:rPr>
          <w:rFonts w:ascii="黑体" w:eastAsia="黑体" w:hAnsi="黑体" w:cs="仿宋_GB2312" w:hint="eastAsia"/>
          <w:sz w:val="32"/>
          <w:szCs w:val="32"/>
        </w:rPr>
        <w:t>重大分歧意见发处理经过和依据</w:t>
      </w:r>
    </w:p>
    <w:p w:rsidR="00FF6348" w:rsidRPr="004476EC" w:rsidRDefault="00C2083A" w:rsidP="004476EC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32"/>
        </w:rPr>
      </w:pPr>
      <w:r w:rsidRPr="004476EC">
        <w:rPr>
          <w:rFonts w:ascii="仿宋_GB2312" w:eastAsia="仿宋_GB2312" w:hAnsi="宋体" w:hint="eastAsia"/>
          <w:sz w:val="28"/>
          <w:szCs w:val="32"/>
        </w:rPr>
        <w:t>本标准研制过程中无重大分歧意见。</w:t>
      </w:r>
    </w:p>
    <w:p w:rsidR="0087147C" w:rsidRPr="00295FAD" w:rsidRDefault="0087147C" w:rsidP="0087147C">
      <w:pPr>
        <w:spacing w:line="520" w:lineRule="exact"/>
        <w:ind w:firstLineChars="200" w:firstLine="640"/>
        <w:rPr>
          <w:rFonts w:ascii="黑体" w:eastAsia="黑体" w:hAnsi="黑体" w:cs="仿宋_GB2312"/>
          <w:sz w:val="28"/>
          <w:szCs w:val="28"/>
        </w:rPr>
      </w:pPr>
      <w:r w:rsidRPr="0087147C">
        <w:rPr>
          <w:rFonts w:ascii="黑体" w:eastAsia="黑体" w:hAnsi="黑体" w:cs="仿宋_GB2312" w:hint="eastAsia"/>
          <w:sz w:val="32"/>
          <w:szCs w:val="32"/>
        </w:rPr>
        <w:t>八、自我承诺</w:t>
      </w:r>
    </w:p>
    <w:p w:rsidR="0087147C" w:rsidRPr="0087147C" w:rsidRDefault="0087147C" w:rsidP="0087147C">
      <w:pPr>
        <w:spacing w:line="594" w:lineRule="exact"/>
        <w:ind w:firstLineChars="200" w:firstLine="560"/>
        <w:rPr>
          <w:rFonts w:ascii="仿宋_GB2312" w:eastAsia="仿宋_GB2312" w:hAnsi="宋体"/>
          <w:sz w:val="28"/>
          <w:szCs w:val="32"/>
        </w:rPr>
      </w:pPr>
      <w:r w:rsidRPr="0087147C">
        <w:rPr>
          <w:rFonts w:ascii="仿宋_GB2312" w:eastAsia="仿宋_GB2312" w:hAnsi="宋体" w:hint="eastAsia"/>
          <w:sz w:val="28"/>
          <w:szCs w:val="32"/>
        </w:rPr>
        <w:t>本标准内容与各项指标不低于国家强制性标准、推荐性国家标准和行业标准。</w:t>
      </w:r>
    </w:p>
    <w:p w:rsidR="00FF6348" w:rsidRDefault="00FF6348" w:rsidP="000255B1">
      <w:pPr>
        <w:spacing w:line="520" w:lineRule="exact"/>
        <w:rPr>
          <w:rFonts w:ascii="仿宋_GB2312" w:eastAsia="仿宋_GB2312" w:hAnsi="宋体"/>
          <w:sz w:val="28"/>
          <w:szCs w:val="32"/>
          <w:lang w:val="zh-CN"/>
        </w:rPr>
      </w:pPr>
    </w:p>
    <w:p w:rsidR="00A9764A" w:rsidRPr="004476EC" w:rsidRDefault="00A9764A" w:rsidP="000255B1">
      <w:pPr>
        <w:spacing w:line="520" w:lineRule="exact"/>
        <w:rPr>
          <w:rFonts w:ascii="仿宋_GB2312" w:eastAsia="仿宋_GB2312" w:hAnsi="宋体"/>
          <w:sz w:val="28"/>
          <w:szCs w:val="32"/>
          <w:lang w:val="zh-CN"/>
        </w:rPr>
      </w:pPr>
    </w:p>
    <w:p w:rsidR="00FF6348" w:rsidRPr="004476EC" w:rsidRDefault="00D0154F" w:rsidP="004476EC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32"/>
          <w:lang w:val="zh-CN"/>
        </w:rPr>
      </w:pPr>
      <w:r>
        <w:rPr>
          <w:rFonts w:ascii="仿宋_GB2312" w:eastAsia="仿宋_GB2312" w:hAnsi="宋体" w:hint="eastAsia"/>
          <w:sz w:val="28"/>
          <w:szCs w:val="32"/>
          <w:lang w:val="zh-CN"/>
        </w:rPr>
        <w:t xml:space="preserve">          </w:t>
      </w:r>
      <w:r w:rsidR="000255B1">
        <w:rPr>
          <w:rFonts w:ascii="仿宋_GB2312" w:eastAsia="仿宋_GB2312" w:hAnsi="宋体" w:hint="eastAsia"/>
          <w:sz w:val="28"/>
          <w:szCs w:val="32"/>
          <w:lang w:val="zh-CN"/>
        </w:rPr>
        <w:t xml:space="preserve">            </w:t>
      </w:r>
      <w:r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="00C2083A" w:rsidRPr="004476EC"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="001670A9">
        <w:rPr>
          <w:rFonts w:ascii="仿宋_GB2312" w:eastAsia="仿宋_GB2312" w:hAnsi="宋体" w:hint="eastAsia"/>
          <w:sz w:val="28"/>
          <w:szCs w:val="32"/>
          <w:lang w:val="zh-CN"/>
        </w:rPr>
        <w:t xml:space="preserve"> </w:t>
      </w:r>
      <w:r w:rsidR="00C13F3F">
        <w:rPr>
          <w:rFonts w:ascii="仿宋_GB2312" w:eastAsia="仿宋_GB2312" w:hAnsi="宋体" w:hint="eastAsia"/>
          <w:sz w:val="28"/>
          <w:szCs w:val="32"/>
          <w:lang w:val="zh-CN"/>
        </w:rPr>
        <w:t>团体</w:t>
      </w:r>
      <w:r w:rsidR="00C2083A" w:rsidRPr="004476EC">
        <w:rPr>
          <w:rFonts w:ascii="仿宋_GB2312" w:eastAsia="仿宋_GB2312" w:hAnsi="宋体" w:hint="eastAsia"/>
          <w:sz w:val="28"/>
          <w:szCs w:val="32"/>
          <w:lang w:val="zh-CN"/>
        </w:rPr>
        <w:t>标准 《</w:t>
      </w:r>
      <w:r w:rsidR="00E57F20">
        <w:rPr>
          <w:rFonts w:ascii="仿宋_GB2312" w:eastAsia="仿宋_GB2312" w:hAnsi="宋体" w:hint="eastAsia"/>
          <w:sz w:val="28"/>
          <w:szCs w:val="32"/>
          <w:lang w:val="zh-CN"/>
        </w:rPr>
        <w:t>甜柿栽培技术规程</w:t>
      </w:r>
      <w:r w:rsidR="00C2083A" w:rsidRPr="004476EC">
        <w:rPr>
          <w:rFonts w:ascii="仿宋_GB2312" w:eastAsia="仿宋_GB2312" w:hAnsi="宋体" w:hint="eastAsia"/>
          <w:sz w:val="28"/>
          <w:szCs w:val="32"/>
          <w:lang w:val="zh-CN"/>
        </w:rPr>
        <w:t>》</w:t>
      </w:r>
    </w:p>
    <w:p w:rsidR="00FF6348" w:rsidRPr="004476EC" w:rsidRDefault="00C2083A" w:rsidP="000255B1">
      <w:pPr>
        <w:spacing w:line="520" w:lineRule="exact"/>
        <w:ind w:firstLineChars="1900" w:firstLine="5320"/>
        <w:rPr>
          <w:rFonts w:ascii="仿宋_GB2312" w:eastAsia="仿宋_GB2312" w:hAnsi="宋体"/>
          <w:sz w:val="28"/>
          <w:szCs w:val="32"/>
          <w:lang w:val="zh-CN"/>
        </w:rPr>
      </w:pPr>
      <w:r w:rsidRPr="004476EC">
        <w:rPr>
          <w:rFonts w:ascii="仿宋_GB2312" w:eastAsia="仿宋_GB2312" w:hAnsi="宋体" w:hint="eastAsia"/>
          <w:sz w:val="28"/>
          <w:szCs w:val="32"/>
          <w:lang w:val="zh-CN"/>
        </w:rPr>
        <w:t>标准编制小组</w:t>
      </w:r>
    </w:p>
    <w:p w:rsidR="00FF6348" w:rsidRPr="000255B1" w:rsidRDefault="00C2083A" w:rsidP="000255B1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32"/>
        </w:rPr>
      </w:pPr>
      <w:r w:rsidRPr="004476EC">
        <w:rPr>
          <w:rFonts w:ascii="仿宋_GB2312" w:eastAsia="仿宋_GB2312" w:hAnsi="宋体" w:hint="eastAsia"/>
          <w:sz w:val="28"/>
          <w:szCs w:val="32"/>
          <w:lang w:val="zh-CN"/>
        </w:rPr>
        <w:t xml:space="preserve">                             </w:t>
      </w:r>
      <w:r w:rsidR="000255B1">
        <w:rPr>
          <w:rFonts w:ascii="仿宋_GB2312" w:eastAsia="仿宋_GB2312" w:hAnsi="宋体" w:hint="eastAsia"/>
          <w:sz w:val="28"/>
          <w:szCs w:val="32"/>
          <w:lang w:val="zh-CN"/>
        </w:rPr>
        <w:t xml:space="preserve">  </w:t>
      </w:r>
      <w:r w:rsidRPr="004476EC">
        <w:rPr>
          <w:rFonts w:ascii="仿宋_GB2312" w:eastAsia="仿宋_GB2312" w:hAnsi="宋体" w:hint="eastAsia"/>
          <w:sz w:val="28"/>
          <w:szCs w:val="32"/>
          <w:lang w:val="zh-CN"/>
        </w:rPr>
        <w:t xml:space="preserve">  </w:t>
      </w:r>
      <w:r w:rsidRPr="004476EC">
        <w:rPr>
          <w:rFonts w:ascii="仿宋_GB2312" w:eastAsia="仿宋_GB2312" w:hAnsi="宋体" w:hint="eastAsia"/>
          <w:sz w:val="28"/>
          <w:szCs w:val="32"/>
        </w:rPr>
        <w:t>202</w:t>
      </w:r>
      <w:r w:rsidR="004071AD" w:rsidRPr="004476EC">
        <w:rPr>
          <w:rFonts w:ascii="仿宋_GB2312" w:eastAsia="仿宋_GB2312" w:hAnsi="宋体" w:hint="eastAsia"/>
          <w:sz w:val="28"/>
          <w:szCs w:val="32"/>
        </w:rPr>
        <w:t>1</w:t>
      </w:r>
      <w:r w:rsidRPr="004476EC">
        <w:rPr>
          <w:rFonts w:ascii="仿宋_GB2312" w:eastAsia="仿宋_GB2312" w:hAnsi="宋体" w:hint="eastAsia"/>
          <w:sz w:val="28"/>
          <w:szCs w:val="32"/>
          <w:lang w:val="zh-CN"/>
        </w:rPr>
        <w:t>年</w:t>
      </w:r>
      <w:r w:rsidR="00877AC9">
        <w:rPr>
          <w:rFonts w:ascii="仿宋_GB2312" w:eastAsia="仿宋_GB2312" w:hAnsi="宋体" w:hint="eastAsia"/>
          <w:sz w:val="28"/>
          <w:szCs w:val="32"/>
        </w:rPr>
        <w:t>0</w:t>
      </w:r>
      <w:r w:rsidR="00D77F0F">
        <w:rPr>
          <w:rFonts w:ascii="仿宋_GB2312" w:eastAsia="仿宋_GB2312" w:hAnsi="宋体" w:hint="eastAsia"/>
          <w:sz w:val="28"/>
          <w:szCs w:val="32"/>
        </w:rPr>
        <w:t>9</w:t>
      </w:r>
      <w:r w:rsidRPr="004476EC">
        <w:rPr>
          <w:rFonts w:ascii="仿宋_GB2312" w:eastAsia="仿宋_GB2312" w:hAnsi="宋体" w:hint="eastAsia"/>
          <w:sz w:val="28"/>
          <w:szCs w:val="32"/>
          <w:lang w:val="zh-CN"/>
        </w:rPr>
        <w:t>月</w:t>
      </w:r>
      <w:r w:rsidR="00D77F0F">
        <w:rPr>
          <w:rFonts w:ascii="仿宋_GB2312" w:eastAsia="仿宋_GB2312" w:hAnsi="宋体" w:hint="eastAsia"/>
          <w:sz w:val="28"/>
          <w:szCs w:val="32"/>
        </w:rPr>
        <w:t>10</w:t>
      </w:r>
      <w:r w:rsidRPr="004476EC">
        <w:rPr>
          <w:rFonts w:ascii="仿宋_GB2312" w:eastAsia="仿宋_GB2312" w:hAnsi="宋体" w:hint="eastAsia"/>
          <w:sz w:val="28"/>
          <w:szCs w:val="32"/>
        </w:rPr>
        <w:t>日</w:t>
      </w:r>
    </w:p>
    <w:sectPr w:rsidR="00FF6348" w:rsidRPr="000255B1" w:rsidSect="00FF6348">
      <w:pgSz w:w="11906" w:h="16838"/>
      <w:pgMar w:top="1440" w:right="1417" w:bottom="1440" w:left="141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64EA" w:rsidRDefault="004464EA" w:rsidP="000C7B94">
      <w:r>
        <w:separator/>
      </w:r>
    </w:p>
  </w:endnote>
  <w:endnote w:type="continuationSeparator" w:id="0">
    <w:p w:rsidR="004464EA" w:rsidRDefault="004464EA" w:rsidP="000C7B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64EA" w:rsidRDefault="004464EA" w:rsidP="000C7B94">
      <w:r>
        <w:separator/>
      </w:r>
    </w:p>
  </w:footnote>
  <w:footnote w:type="continuationSeparator" w:id="0">
    <w:p w:rsidR="004464EA" w:rsidRDefault="004464EA" w:rsidP="000C7B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588DBD3"/>
    <w:multiLevelType w:val="singleLevel"/>
    <w:tmpl w:val="D588DBD3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">
    <w:nsid w:val="F7EC27CF"/>
    <w:multiLevelType w:val="singleLevel"/>
    <w:tmpl w:val="F7EC27CF"/>
    <w:lvl w:ilvl="0">
      <w:start w:val="4"/>
      <w:numFmt w:val="chineseCounting"/>
      <w:pStyle w:val="a"/>
      <w:suff w:val="nothing"/>
      <w:lvlText w:val="（%1）"/>
      <w:lvlJc w:val="left"/>
      <w:rPr>
        <w:rFonts w:hint="eastAsia"/>
      </w:rPr>
    </w:lvl>
  </w:abstractNum>
  <w:abstractNum w:abstractNumId="2">
    <w:nsid w:val="1FC91163"/>
    <w:multiLevelType w:val="multilevel"/>
    <w:tmpl w:val="855EE140"/>
    <w:lvl w:ilvl="0">
      <w:start w:val="1"/>
      <w:numFmt w:val="decimal"/>
      <w:pStyle w:val="a0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1"/>
      <w:suff w:val="nothing"/>
      <w:lvlText w:val="%1.%2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  <w:em w:val="none"/>
      </w:rPr>
    </w:lvl>
    <w:lvl w:ilvl="2">
      <w:start w:val="1"/>
      <w:numFmt w:val="decimal"/>
      <w:pStyle w:val="a2"/>
      <w:suff w:val="nothing"/>
      <w:lvlText w:val="%1.%2.%3　"/>
      <w:lvlJc w:val="left"/>
      <w:pPr>
        <w:ind w:left="4361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3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4"/>
      <w:suff w:val="nothing"/>
      <w:lvlText w:val="%1.%2.%3.%4.%5　"/>
      <w:lvlJc w:val="left"/>
      <w:pPr>
        <w:ind w:left="84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5"/>
      <w:suff w:val="nothing"/>
      <w:lvlText w:val="%1.%2.%3.%4.%5.%6　"/>
      <w:lvlJc w:val="left"/>
      <w:pPr>
        <w:ind w:left="-42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-42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3931"/>
        </w:tabs>
        <w:ind w:left="354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357"/>
        </w:tabs>
        <w:ind w:left="4257" w:hanging="1700"/>
      </w:pPr>
      <w:rPr>
        <w:rFonts w:hint="eastAsia"/>
      </w:rPr>
    </w:lvl>
  </w:abstractNum>
  <w:abstractNum w:abstractNumId="3">
    <w:nsid w:val="20494293"/>
    <w:multiLevelType w:val="hybridMultilevel"/>
    <w:tmpl w:val="208278D0"/>
    <w:lvl w:ilvl="0" w:tplc="9F40F024">
      <w:start w:val="5"/>
      <w:numFmt w:val="japaneseCounting"/>
      <w:lvlText w:val="%1、"/>
      <w:lvlJc w:val="left"/>
      <w:pPr>
        <w:ind w:left="1225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45" w:hanging="420"/>
      </w:pPr>
    </w:lvl>
    <w:lvl w:ilvl="2" w:tplc="0409001B" w:tentative="1">
      <w:start w:val="1"/>
      <w:numFmt w:val="lowerRoman"/>
      <w:lvlText w:val="%3."/>
      <w:lvlJc w:val="right"/>
      <w:pPr>
        <w:ind w:left="1765" w:hanging="420"/>
      </w:pPr>
    </w:lvl>
    <w:lvl w:ilvl="3" w:tplc="0409000F" w:tentative="1">
      <w:start w:val="1"/>
      <w:numFmt w:val="decimal"/>
      <w:lvlText w:val="%4."/>
      <w:lvlJc w:val="left"/>
      <w:pPr>
        <w:ind w:left="2185" w:hanging="420"/>
      </w:pPr>
    </w:lvl>
    <w:lvl w:ilvl="4" w:tplc="04090019" w:tentative="1">
      <w:start w:val="1"/>
      <w:numFmt w:val="lowerLetter"/>
      <w:lvlText w:val="%5)"/>
      <w:lvlJc w:val="left"/>
      <w:pPr>
        <w:ind w:left="2605" w:hanging="420"/>
      </w:pPr>
    </w:lvl>
    <w:lvl w:ilvl="5" w:tplc="0409001B" w:tentative="1">
      <w:start w:val="1"/>
      <w:numFmt w:val="lowerRoman"/>
      <w:lvlText w:val="%6."/>
      <w:lvlJc w:val="right"/>
      <w:pPr>
        <w:ind w:left="3025" w:hanging="420"/>
      </w:pPr>
    </w:lvl>
    <w:lvl w:ilvl="6" w:tplc="0409000F" w:tentative="1">
      <w:start w:val="1"/>
      <w:numFmt w:val="decimal"/>
      <w:lvlText w:val="%7."/>
      <w:lvlJc w:val="left"/>
      <w:pPr>
        <w:ind w:left="3445" w:hanging="420"/>
      </w:pPr>
    </w:lvl>
    <w:lvl w:ilvl="7" w:tplc="04090019" w:tentative="1">
      <w:start w:val="1"/>
      <w:numFmt w:val="lowerLetter"/>
      <w:lvlText w:val="%8)"/>
      <w:lvlJc w:val="left"/>
      <w:pPr>
        <w:ind w:left="3865" w:hanging="420"/>
      </w:pPr>
    </w:lvl>
    <w:lvl w:ilvl="8" w:tplc="0409001B" w:tentative="1">
      <w:start w:val="1"/>
      <w:numFmt w:val="lowerRoman"/>
      <w:lvlText w:val="%9."/>
      <w:lvlJc w:val="right"/>
      <w:pPr>
        <w:ind w:left="4285" w:hanging="420"/>
      </w:pPr>
    </w:lvl>
  </w:abstractNum>
  <w:abstractNum w:abstractNumId="4">
    <w:nsid w:val="214211B6"/>
    <w:multiLevelType w:val="hybridMultilevel"/>
    <w:tmpl w:val="79E6E358"/>
    <w:lvl w:ilvl="0" w:tplc="A6E04CD2">
      <w:start w:val="1"/>
      <w:numFmt w:val="japaneseCounting"/>
      <w:lvlText w:val="%1、"/>
      <w:lvlJc w:val="left"/>
      <w:pPr>
        <w:ind w:left="122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44" w:hanging="420"/>
      </w:pPr>
    </w:lvl>
    <w:lvl w:ilvl="2" w:tplc="0409001B" w:tentative="1">
      <w:start w:val="1"/>
      <w:numFmt w:val="lowerRoman"/>
      <w:lvlText w:val="%3."/>
      <w:lvlJc w:val="right"/>
      <w:pPr>
        <w:ind w:left="1764" w:hanging="420"/>
      </w:pPr>
    </w:lvl>
    <w:lvl w:ilvl="3" w:tplc="0409000F" w:tentative="1">
      <w:start w:val="1"/>
      <w:numFmt w:val="decimal"/>
      <w:lvlText w:val="%4."/>
      <w:lvlJc w:val="left"/>
      <w:pPr>
        <w:ind w:left="2184" w:hanging="420"/>
      </w:pPr>
    </w:lvl>
    <w:lvl w:ilvl="4" w:tplc="04090019" w:tentative="1">
      <w:start w:val="1"/>
      <w:numFmt w:val="lowerLetter"/>
      <w:lvlText w:val="%5)"/>
      <w:lvlJc w:val="left"/>
      <w:pPr>
        <w:ind w:left="2604" w:hanging="420"/>
      </w:pPr>
    </w:lvl>
    <w:lvl w:ilvl="5" w:tplc="0409001B" w:tentative="1">
      <w:start w:val="1"/>
      <w:numFmt w:val="lowerRoman"/>
      <w:lvlText w:val="%6."/>
      <w:lvlJc w:val="right"/>
      <w:pPr>
        <w:ind w:left="3024" w:hanging="420"/>
      </w:pPr>
    </w:lvl>
    <w:lvl w:ilvl="6" w:tplc="0409000F" w:tentative="1">
      <w:start w:val="1"/>
      <w:numFmt w:val="decimal"/>
      <w:lvlText w:val="%7."/>
      <w:lvlJc w:val="left"/>
      <w:pPr>
        <w:ind w:left="3444" w:hanging="420"/>
      </w:pPr>
    </w:lvl>
    <w:lvl w:ilvl="7" w:tplc="04090019" w:tentative="1">
      <w:start w:val="1"/>
      <w:numFmt w:val="lowerLetter"/>
      <w:lvlText w:val="%8)"/>
      <w:lvlJc w:val="left"/>
      <w:pPr>
        <w:ind w:left="3864" w:hanging="420"/>
      </w:pPr>
    </w:lvl>
    <w:lvl w:ilvl="8" w:tplc="0409001B" w:tentative="1">
      <w:start w:val="1"/>
      <w:numFmt w:val="lowerRoman"/>
      <w:lvlText w:val="%9."/>
      <w:lvlJc w:val="right"/>
      <w:pPr>
        <w:ind w:left="4284" w:hanging="420"/>
      </w:pPr>
    </w:lvl>
  </w:abstractNum>
  <w:abstractNum w:abstractNumId="5">
    <w:nsid w:val="6CEA2025"/>
    <w:multiLevelType w:val="multilevel"/>
    <w:tmpl w:val="81169576"/>
    <w:lvl w:ilvl="0">
      <w:start w:val="1"/>
      <w:numFmt w:val="none"/>
      <w:pStyle w:val="a6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7"/>
      <w:suff w:val="nothing"/>
      <w:lvlText w:val="%1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8"/>
      <w:suff w:val="nothing"/>
      <w:lvlText w:val="%1%2.%3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a9"/>
      <w:suff w:val="nothing"/>
      <w:lvlText w:val="%1%2.%3.%4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a"/>
      <w:suff w:val="nothing"/>
      <w:lvlText w:val="%1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b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pStyle w:val="ac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6">
    <w:nsid w:val="74664EEB"/>
    <w:multiLevelType w:val="multilevel"/>
    <w:tmpl w:val="74664EEB"/>
    <w:lvl w:ilvl="0">
      <w:start w:val="1"/>
      <w:numFmt w:val="japaneseCounting"/>
      <w:lvlText w:val="%1、"/>
      <w:lvlJc w:val="left"/>
      <w:pPr>
        <w:ind w:left="504" w:hanging="50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hdrShapeDefaults>
    <o:shapedefaults v:ext="edit" spidmax="1105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52F40A7A"/>
    <w:rsid w:val="00004C4A"/>
    <w:rsid w:val="00010E6E"/>
    <w:rsid w:val="000172E1"/>
    <w:rsid w:val="000255B1"/>
    <w:rsid w:val="00031C67"/>
    <w:rsid w:val="00045D6D"/>
    <w:rsid w:val="00057AD3"/>
    <w:rsid w:val="00072AE1"/>
    <w:rsid w:val="00075056"/>
    <w:rsid w:val="00095094"/>
    <w:rsid w:val="000A029B"/>
    <w:rsid w:val="000A63E7"/>
    <w:rsid w:val="000B15F9"/>
    <w:rsid w:val="000C7B94"/>
    <w:rsid w:val="000D0936"/>
    <w:rsid w:val="000D4AA2"/>
    <w:rsid w:val="000D5D37"/>
    <w:rsid w:val="000D7675"/>
    <w:rsid w:val="000E68F4"/>
    <w:rsid w:val="000E6DEA"/>
    <w:rsid w:val="000F124B"/>
    <w:rsid w:val="00106E48"/>
    <w:rsid w:val="001074C4"/>
    <w:rsid w:val="00113C15"/>
    <w:rsid w:val="00113EE6"/>
    <w:rsid w:val="0011771D"/>
    <w:rsid w:val="00122F32"/>
    <w:rsid w:val="001240E5"/>
    <w:rsid w:val="00144CFD"/>
    <w:rsid w:val="00151C6D"/>
    <w:rsid w:val="00152E1B"/>
    <w:rsid w:val="001670A9"/>
    <w:rsid w:val="0017654D"/>
    <w:rsid w:val="00193030"/>
    <w:rsid w:val="001A129A"/>
    <w:rsid w:val="001A2C3B"/>
    <w:rsid w:val="001A5698"/>
    <w:rsid w:val="001A7A69"/>
    <w:rsid w:val="001B03C8"/>
    <w:rsid w:val="001C2136"/>
    <w:rsid w:val="001D0A9B"/>
    <w:rsid w:val="001D6DFB"/>
    <w:rsid w:val="001E2028"/>
    <w:rsid w:val="002008BD"/>
    <w:rsid w:val="00205A58"/>
    <w:rsid w:val="00224C22"/>
    <w:rsid w:val="0022611B"/>
    <w:rsid w:val="002324AB"/>
    <w:rsid w:val="00240DD0"/>
    <w:rsid w:val="0025708A"/>
    <w:rsid w:val="00265259"/>
    <w:rsid w:val="00274817"/>
    <w:rsid w:val="002770E7"/>
    <w:rsid w:val="002A7EEE"/>
    <w:rsid w:val="002B656B"/>
    <w:rsid w:val="002C0A09"/>
    <w:rsid w:val="002C18A8"/>
    <w:rsid w:val="002D6E7D"/>
    <w:rsid w:val="002D7CF5"/>
    <w:rsid w:val="002F1363"/>
    <w:rsid w:val="00305AE4"/>
    <w:rsid w:val="0030658C"/>
    <w:rsid w:val="00306B56"/>
    <w:rsid w:val="00332CD2"/>
    <w:rsid w:val="0033374E"/>
    <w:rsid w:val="0033381E"/>
    <w:rsid w:val="00340AA6"/>
    <w:rsid w:val="0035100C"/>
    <w:rsid w:val="00371733"/>
    <w:rsid w:val="003855F8"/>
    <w:rsid w:val="003D593D"/>
    <w:rsid w:val="003E3F3F"/>
    <w:rsid w:val="003E3F52"/>
    <w:rsid w:val="003F76C4"/>
    <w:rsid w:val="00403C1F"/>
    <w:rsid w:val="004057CB"/>
    <w:rsid w:val="004071AD"/>
    <w:rsid w:val="00416771"/>
    <w:rsid w:val="0042060E"/>
    <w:rsid w:val="00423B26"/>
    <w:rsid w:val="00427AB0"/>
    <w:rsid w:val="00430FDB"/>
    <w:rsid w:val="004364E4"/>
    <w:rsid w:val="004427FE"/>
    <w:rsid w:val="004464EA"/>
    <w:rsid w:val="00446864"/>
    <w:rsid w:val="004476EC"/>
    <w:rsid w:val="004714EA"/>
    <w:rsid w:val="00487AD3"/>
    <w:rsid w:val="00487CD5"/>
    <w:rsid w:val="004A085B"/>
    <w:rsid w:val="004B3E07"/>
    <w:rsid w:val="004C0F0C"/>
    <w:rsid w:val="00505174"/>
    <w:rsid w:val="00506E71"/>
    <w:rsid w:val="005334DC"/>
    <w:rsid w:val="00534C7A"/>
    <w:rsid w:val="00534E76"/>
    <w:rsid w:val="00543432"/>
    <w:rsid w:val="0055791F"/>
    <w:rsid w:val="00563A69"/>
    <w:rsid w:val="00575CAC"/>
    <w:rsid w:val="00587573"/>
    <w:rsid w:val="005A56FC"/>
    <w:rsid w:val="005B1C23"/>
    <w:rsid w:val="005C01D0"/>
    <w:rsid w:val="00603C54"/>
    <w:rsid w:val="00605579"/>
    <w:rsid w:val="006255F6"/>
    <w:rsid w:val="006255FF"/>
    <w:rsid w:val="0062579B"/>
    <w:rsid w:val="0063304D"/>
    <w:rsid w:val="0063510B"/>
    <w:rsid w:val="00645B65"/>
    <w:rsid w:val="006651FC"/>
    <w:rsid w:val="006A4180"/>
    <w:rsid w:val="006A558C"/>
    <w:rsid w:val="006A6C6E"/>
    <w:rsid w:val="006C2D86"/>
    <w:rsid w:val="006C6978"/>
    <w:rsid w:val="006D0ABD"/>
    <w:rsid w:val="006D2529"/>
    <w:rsid w:val="006D4CAF"/>
    <w:rsid w:val="006E0EAE"/>
    <w:rsid w:val="006E7C98"/>
    <w:rsid w:val="006F33AE"/>
    <w:rsid w:val="0072647B"/>
    <w:rsid w:val="00734925"/>
    <w:rsid w:val="007464D8"/>
    <w:rsid w:val="007473CE"/>
    <w:rsid w:val="00756B7A"/>
    <w:rsid w:val="007723F1"/>
    <w:rsid w:val="0077269F"/>
    <w:rsid w:val="00773D4E"/>
    <w:rsid w:val="007C05E2"/>
    <w:rsid w:val="007C14D0"/>
    <w:rsid w:val="007C4BD4"/>
    <w:rsid w:val="007F37EE"/>
    <w:rsid w:val="007F5AD7"/>
    <w:rsid w:val="00812F89"/>
    <w:rsid w:val="00816C6C"/>
    <w:rsid w:val="00817D5D"/>
    <w:rsid w:val="008252D1"/>
    <w:rsid w:val="00827B75"/>
    <w:rsid w:val="00830741"/>
    <w:rsid w:val="008451F4"/>
    <w:rsid w:val="00847950"/>
    <w:rsid w:val="008507CD"/>
    <w:rsid w:val="008540BE"/>
    <w:rsid w:val="00854E95"/>
    <w:rsid w:val="008668A8"/>
    <w:rsid w:val="00866934"/>
    <w:rsid w:val="0087147C"/>
    <w:rsid w:val="00877AC9"/>
    <w:rsid w:val="00892C1C"/>
    <w:rsid w:val="008A137F"/>
    <w:rsid w:val="008A5EFE"/>
    <w:rsid w:val="008B26B0"/>
    <w:rsid w:val="008B5643"/>
    <w:rsid w:val="008B680D"/>
    <w:rsid w:val="008B6C66"/>
    <w:rsid w:val="008B75DD"/>
    <w:rsid w:val="008C6BD8"/>
    <w:rsid w:val="008D1373"/>
    <w:rsid w:val="008D4E14"/>
    <w:rsid w:val="008E2021"/>
    <w:rsid w:val="008F2DF4"/>
    <w:rsid w:val="008F2F90"/>
    <w:rsid w:val="00905603"/>
    <w:rsid w:val="00946400"/>
    <w:rsid w:val="00965A51"/>
    <w:rsid w:val="009671CA"/>
    <w:rsid w:val="00982BD5"/>
    <w:rsid w:val="00983918"/>
    <w:rsid w:val="009918CC"/>
    <w:rsid w:val="00996C24"/>
    <w:rsid w:val="009B0913"/>
    <w:rsid w:val="009B3475"/>
    <w:rsid w:val="009B5DAD"/>
    <w:rsid w:val="009B62A8"/>
    <w:rsid w:val="009C3228"/>
    <w:rsid w:val="009C725B"/>
    <w:rsid w:val="009D23FA"/>
    <w:rsid w:val="009D266B"/>
    <w:rsid w:val="009E02E5"/>
    <w:rsid w:val="009E36D8"/>
    <w:rsid w:val="00A06C3F"/>
    <w:rsid w:val="00A15EF5"/>
    <w:rsid w:val="00A32B67"/>
    <w:rsid w:val="00A3695A"/>
    <w:rsid w:val="00A56182"/>
    <w:rsid w:val="00A614F7"/>
    <w:rsid w:val="00A72BE0"/>
    <w:rsid w:val="00A746B4"/>
    <w:rsid w:val="00A74EE5"/>
    <w:rsid w:val="00A775A4"/>
    <w:rsid w:val="00A92404"/>
    <w:rsid w:val="00A9764A"/>
    <w:rsid w:val="00AA376B"/>
    <w:rsid w:val="00AB06B2"/>
    <w:rsid w:val="00AB2DA5"/>
    <w:rsid w:val="00AD6406"/>
    <w:rsid w:val="00AE0CC7"/>
    <w:rsid w:val="00AE7C04"/>
    <w:rsid w:val="00B001F4"/>
    <w:rsid w:val="00B0296E"/>
    <w:rsid w:val="00B03ACD"/>
    <w:rsid w:val="00B123DB"/>
    <w:rsid w:val="00B16697"/>
    <w:rsid w:val="00B43B12"/>
    <w:rsid w:val="00B50F53"/>
    <w:rsid w:val="00B53FB2"/>
    <w:rsid w:val="00B540BC"/>
    <w:rsid w:val="00B54EC2"/>
    <w:rsid w:val="00B604A5"/>
    <w:rsid w:val="00B80E71"/>
    <w:rsid w:val="00B925F3"/>
    <w:rsid w:val="00BC171F"/>
    <w:rsid w:val="00BC4455"/>
    <w:rsid w:val="00BD10BC"/>
    <w:rsid w:val="00BF5764"/>
    <w:rsid w:val="00C13F3F"/>
    <w:rsid w:val="00C2083A"/>
    <w:rsid w:val="00C31177"/>
    <w:rsid w:val="00C3291B"/>
    <w:rsid w:val="00C4029B"/>
    <w:rsid w:val="00C42251"/>
    <w:rsid w:val="00C512F4"/>
    <w:rsid w:val="00C53498"/>
    <w:rsid w:val="00C62B66"/>
    <w:rsid w:val="00C729D5"/>
    <w:rsid w:val="00C74827"/>
    <w:rsid w:val="00C77D35"/>
    <w:rsid w:val="00C86E93"/>
    <w:rsid w:val="00CC2F39"/>
    <w:rsid w:val="00CC35A5"/>
    <w:rsid w:val="00D007BE"/>
    <w:rsid w:val="00D0154F"/>
    <w:rsid w:val="00D0439E"/>
    <w:rsid w:val="00D129C1"/>
    <w:rsid w:val="00D31E19"/>
    <w:rsid w:val="00D35563"/>
    <w:rsid w:val="00D52D3A"/>
    <w:rsid w:val="00D61555"/>
    <w:rsid w:val="00D64185"/>
    <w:rsid w:val="00D6448D"/>
    <w:rsid w:val="00D6621F"/>
    <w:rsid w:val="00D77F0F"/>
    <w:rsid w:val="00D91693"/>
    <w:rsid w:val="00DA0E02"/>
    <w:rsid w:val="00DA36F2"/>
    <w:rsid w:val="00DC0876"/>
    <w:rsid w:val="00DC325A"/>
    <w:rsid w:val="00DE3986"/>
    <w:rsid w:val="00DF3ABD"/>
    <w:rsid w:val="00DF5055"/>
    <w:rsid w:val="00DF5A2F"/>
    <w:rsid w:val="00DF671D"/>
    <w:rsid w:val="00E01EB8"/>
    <w:rsid w:val="00E0763C"/>
    <w:rsid w:val="00E153B5"/>
    <w:rsid w:val="00E165A6"/>
    <w:rsid w:val="00E22B90"/>
    <w:rsid w:val="00E2587A"/>
    <w:rsid w:val="00E34012"/>
    <w:rsid w:val="00E34597"/>
    <w:rsid w:val="00E352F7"/>
    <w:rsid w:val="00E55B1A"/>
    <w:rsid w:val="00E57F20"/>
    <w:rsid w:val="00E75003"/>
    <w:rsid w:val="00E801DC"/>
    <w:rsid w:val="00E85B5D"/>
    <w:rsid w:val="00E93D18"/>
    <w:rsid w:val="00EB360A"/>
    <w:rsid w:val="00EC22A2"/>
    <w:rsid w:val="00EC5B56"/>
    <w:rsid w:val="00ED1D5B"/>
    <w:rsid w:val="00EE78B6"/>
    <w:rsid w:val="00F0301A"/>
    <w:rsid w:val="00F042E7"/>
    <w:rsid w:val="00F115C7"/>
    <w:rsid w:val="00F13400"/>
    <w:rsid w:val="00F3374D"/>
    <w:rsid w:val="00F718EB"/>
    <w:rsid w:val="00F73D6A"/>
    <w:rsid w:val="00F755BF"/>
    <w:rsid w:val="00F77801"/>
    <w:rsid w:val="00F900BE"/>
    <w:rsid w:val="00F9435B"/>
    <w:rsid w:val="00FA2720"/>
    <w:rsid w:val="00FA77B1"/>
    <w:rsid w:val="00FB0E82"/>
    <w:rsid w:val="00FC599D"/>
    <w:rsid w:val="00FC68A8"/>
    <w:rsid w:val="00FD482A"/>
    <w:rsid w:val="00FE253C"/>
    <w:rsid w:val="00FF3472"/>
    <w:rsid w:val="00FF6348"/>
    <w:rsid w:val="012073A2"/>
    <w:rsid w:val="01973053"/>
    <w:rsid w:val="027E74CA"/>
    <w:rsid w:val="04DB3C44"/>
    <w:rsid w:val="0CF43C8A"/>
    <w:rsid w:val="0D4967B3"/>
    <w:rsid w:val="0DA87EC0"/>
    <w:rsid w:val="0F447B05"/>
    <w:rsid w:val="0FEC3E14"/>
    <w:rsid w:val="12A53D1F"/>
    <w:rsid w:val="134C146A"/>
    <w:rsid w:val="14377FD0"/>
    <w:rsid w:val="14856F74"/>
    <w:rsid w:val="15C0748F"/>
    <w:rsid w:val="16174E54"/>
    <w:rsid w:val="16BE53A8"/>
    <w:rsid w:val="17A35DDF"/>
    <w:rsid w:val="18787EC5"/>
    <w:rsid w:val="19E84073"/>
    <w:rsid w:val="1AEF3D03"/>
    <w:rsid w:val="1B7E0E69"/>
    <w:rsid w:val="1C136E65"/>
    <w:rsid w:val="1CC031EA"/>
    <w:rsid w:val="1EFA407E"/>
    <w:rsid w:val="1F126151"/>
    <w:rsid w:val="21B878C1"/>
    <w:rsid w:val="22723962"/>
    <w:rsid w:val="241C4DDC"/>
    <w:rsid w:val="24CD0EEF"/>
    <w:rsid w:val="24D067A5"/>
    <w:rsid w:val="29204D61"/>
    <w:rsid w:val="29F563F0"/>
    <w:rsid w:val="2B97780B"/>
    <w:rsid w:val="2CCB46E5"/>
    <w:rsid w:val="2E2A5CB9"/>
    <w:rsid w:val="2E6073FD"/>
    <w:rsid w:val="2F24002C"/>
    <w:rsid w:val="31AE15C3"/>
    <w:rsid w:val="31FF6CE2"/>
    <w:rsid w:val="35BB3EF4"/>
    <w:rsid w:val="369C4E13"/>
    <w:rsid w:val="386B0FD9"/>
    <w:rsid w:val="3933479C"/>
    <w:rsid w:val="396D1326"/>
    <w:rsid w:val="3EE2552D"/>
    <w:rsid w:val="46ED03C2"/>
    <w:rsid w:val="484F252F"/>
    <w:rsid w:val="4A8A1CA2"/>
    <w:rsid w:val="4B011028"/>
    <w:rsid w:val="4C661C38"/>
    <w:rsid w:val="4C9A5EA5"/>
    <w:rsid w:val="4EE2079C"/>
    <w:rsid w:val="4F4E509D"/>
    <w:rsid w:val="51885345"/>
    <w:rsid w:val="52F40A7A"/>
    <w:rsid w:val="53AB37CE"/>
    <w:rsid w:val="555F515E"/>
    <w:rsid w:val="579529A0"/>
    <w:rsid w:val="5B20154B"/>
    <w:rsid w:val="5DB11630"/>
    <w:rsid w:val="5EB85928"/>
    <w:rsid w:val="60090E87"/>
    <w:rsid w:val="616855EF"/>
    <w:rsid w:val="62E269BE"/>
    <w:rsid w:val="63273FE2"/>
    <w:rsid w:val="633C4553"/>
    <w:rsid w:val="635E1DC8"/>
    <w:rsid w:val="63F8153B"/>
    <w:rsid w:val="66BF71C4"/>
    <w:rsid w:val="68A1291D"/>
    <w:rsid w:val="68B76BCA"/>
    <w:rsid w:val="68D12C7B"/>
    <w:rsid w:val="693646B5"/>
    <w:rsid w:val="6F100594"/>
    <w:rsid w:val="6FB05B67"/>
    <w:rsid w:val="70241AA7"/>
    <w:rsid w:val="73222030"/>
    <w:rsid w:val="76552FDB"/>
    <w:rsid w:val="77A46809"/>
    <w:rsid w:val="7A5B26E7"/>
    <w:rsid w:val="7A610B9B"/>
    <w:rsid w:val="7AFA5663"/>
    <w:rsid w:val="7DAB739D"/>
    <w:rsid w:val="7EBB4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5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uiPriority="99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d">
    <w:name w:val="Normal"/>
    <w:qFormat/>
    <w:rsid w:val="00FF634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paragraph" w:styleId="3">
    <w:name w:val="heading 3"/>
    <w:basedOn w:val="ad"/>
    <w:next w:val="ad"/>
    <w:semiHidden/>
    <w:unhideWhenUsed/>
    <w:qFormat/>
    <w:rsid w:val="00FF6348"/>
    <w:pPr>
      <w:spacing w:beforeAutospacing="1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ae">
    <w:name w:val="Default Paragraph Font"/>
    <w:uiPriority w:val="1"/>
    <w:semiHidden/>
    <w:unhideWhenUsed/>
  </w:style>
  <w:style w:type="table" w:default="1" w:styleId="af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0">
    <w:name w:val="No List"/>
    <w:uiPriority w:val="99"/>
    <w:semiHidden/>
    <w:unhideWhenUsed/>
  </w:style>
  <w:style w:type="character" w:styleId="af1">
    <w:name w:val="Strong"/>
    <w:basedOn w:val="ae"/>
    <w:qFormat/>
    <w:rsid w:val="00FF6348"/>
    <w:rPr>
      <w:b/>
    </w:rPr>
  </w:style>
  <w:style w:type="paragraph" w:styleId="af2">
    <w:name w:val="List Paragraph"/>
    <w:basedOn w:val="ad"/>
    <w:qFormat/>
    <w:rsid w:val="00FF6348"/>
    <w:pPr>
      <w:ind w:firstLineChars="200" w:firstLine="420"/>
    </w:pPr>
    <w:rPr>
      <w:szCs w:val="22"/>
    </w:rPr>
  </w:style>
  <w:style w:type="paragraph" w:customStyle="1" w:styleId="af3">
    <w:name w:val="标准文件_段"/>
    <w:link w:val="Char"/>
    <w:qFormat/>
    <w:rsid w:val="00FF6348"/>
    <w:pPr>
      <w:autoSpaceDE w:val="0"/>
      <w:autoSpaceDN w:val="0"/>
      <w:ind w:firstLineChars="200" w:firstLine="200"/>
      <w:jc w:val="both"/>
    </w:pPr>
    <w:rPr>
      <w:rFonts w:ascii="宋体" w:hAnsi="Times New Roman"/>
      <w:sz w:val="21"/>
    </w:rPr>
  </w:style>
  <w:style w:type="character" w:customStyle="1" w:styleId="Char">
    <w:name w:val="标准文件_段 Char"/>
    <w:link w:val="af3"/>
    <w:qFormat/>
    <w:rsid w:val="00FF6348"/>
    <w:rPr>
      <w:rFonts w:ascii="宋体"/>
      <w:sz w:val="21"/>
    </w:rPr>
  </w:style>
  <w:style w:type="paragraph" w:styleId="af4">
    <w:name w:val="header"/>
    <w:basedOn w:val="ad"/>
    <w:link w:val="Char0"/>
    <w:rsid w:val="000C7B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e"/>
    <w:link w:val="af4"/>
    <w:rsid w:val="000C7B94"/>
    <w:rPr>
      <w:rFonts w:ascii="Times New Roman" w:hAnsi="Times New Roman"/>
      <w:kern w:val="2"/>
      <w:sz w:val="18"/>
      <w:szCs w:val="18"/>
    </w:rPr>
  </w:style>
  <w:style w:type="paragraph" w:styleId="af5">
    <w:name w:val="footer"/>
    <w:basedOn w:val="ad"/>
    <w:link w:val="Char1"/>
    <w:rsid w:val="000C7B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e"/>
    <w:link w:val="af5"/>
    <w:rsid w:val="000C7B94"/>
    <w:rPr>
      <w:rFonts w:ascii="Times New Roman" w:hAnsi="Times New Roman"/>
      <w:kern w:val="2"/>
      <w:sz w:val="18"/>
      <w:szCs w:val="18"/>
    </w:rPr>
  </w:style>
  <w:style w:type="paragraph" w:styleId="af6">
    <w:name w:val="Balloon Text"/>
    <w:basedOn w:val="ad"/>
    <w:link w:val="Char2"/>
    <w:rsid w:val="000F124B"/>
    <w:rPr>
      <w:sz w:val="18"/>
      <w:szCs w:val="18"/>
    </w:rPr>
  </w:style>
  <w:style w:type="character" w:customStyle="1" w:styleId="Char2">
    <w:name w:val="批注框文本 Char"/>
    <w:basedOn w:val="ae"/>
    <w:link w:val="af6"/>
    <w:rsid w:val="000F124B"/>
    <w:rPr>
      <w:rFonts w:ascii="Times New Roman" w:hAnsi="Times New Roman"/>
      <w:kern w:val="2"/>
      <w:sz w:val="18"/>
      <w:szCs w:val="18"/>
    </w:rPr>
  </w:style>
  <w:style w:type="paragraph" w:customStyle="1" w:styleId="a9">
    <w:name w:val="标准文件_二级条标题"/>
    <w:next w:val="af3"/>
    <w:qFormat/>
    <w:rsid w:val="006A6C6E"/>
    <w:pPr>
      <w:widowControl w:val="0"/>
      <w:numPr>
        <w:ilvl w:val="3"/>
        <w:numId w:val="4"/>
      </w:numPr>
      <w:spacing w:beforeLines="50" w:afterLines="50"/>
      <w:jc w:val="both"/>
      <w:outlineLvl w:val="2"/>
    </w:pPr>
    <w:rPr>
      <w:rFonts w:ascii="黑体" w:eastAsia="黑体" w:hAnsi="Times New Roman"/>
      <w:sz w:val="21"/>
    </w:rPr>
  </w:style>
  <w:style w:type="paragraph" w:customStyle="1" w:styleId="aa">
    <w:name w:val="标准文件_三级条标题"/>
    <w:basedOn w:val="a9"/>
    <w:next w:val="af3"/>
    <w:qFormat/>
    <w:rsid w:val="006A6C6E"/>
    <w:pPr>
      <w:widowControl/>
      <w:numPr>
        <w:ilvl w:val="4"/>
      </w:numPr>
      <w:outlineLvl w:val="3"/>
    </w:pPr>
  </w:style>
  <w:style w:type="paragraph" w:customStyle="1" w:styleId="ab">
    <w:name w:val="标准文件_四级条标题"/>
    <w:next w:val="af3"/>
    <w:qFormat/>
    <w:rsid w:val="006A6C6E"/>
    <w:pPr>
      <w:widowControl w:val="0"/>
      <w:numPr>
        <w:ilvl w:val="5"/>
        <w:numId w:val="4"/>
      </w:numPr>
      <w:spacing w:beforeLines="50" w:afterLines="50"/>
      <w:jc w:val="both"/>
      <w:outlineLvl w:val="4"/>
    </w:pPr>
    <w:rPr>
      <w:rFonts w:ascii="黑体" w:eastAsia="黑体" w:hAnsi="Times New Roman"/>
      <w:sz w:val="21"/>
    </w:rPr>
  </w:style>
  <w:style w:type="paragraph" w:customStyle="1" w:styleId="ac">
    <w:name w:val="标准文件_五级条标题"/>
    <w:next w:val="af3"/>
    <w:qFormat/>
    <w:rsid w:val="006A6C6E"/>
    <w:pPr>
      <w:widowControl w:val="0"/>
      <w:numPr>
        <w:ilvl w:val="6"/>
        <w:numId w:val="4"/>
      </w:numPr>
      <w:spacing w:beforeLines="50" w:afterLines="50"/>
      <w:jc w:val="both"/>
      <w:outlineLvl w:val="5"/>
    </w:pPr>
    <w:rPr>
      <w:rFonts w:ascii="黑体" w:eastAsia="黑体" w:hAnsi="Times New Roman"/>
      <w:sz w:val="21"/>
    </w:rPr>
  </w:style>
  <w:style w:type="paragraph" w:customStyle="1" w:styleId="a7">
    <w:name w:val="标准文件_章标题"/>
    <w:next w:val="af3"/>
    <w:qFormat/>
    <w:rsid w:val="006A6C6E"/>
    <w:pPr>
      <w:numPr>
        <w:ilvl w:val="1"/>
        <w:numId w:val="4"/>
      </w:numPr>
      <w:spacing w:beforeLines="100" w:afterLines="100"/>
      <w:jc w:val="both"/>
      <w:outlineLvl w:val="0"/>
    </w:pPr>
    <w:rPr>
      <w:rFonts w:ascii="黑体" w:eastAsia="黑体" w:hAnsi="Times New Roman"/>
      <w:sz w:val="21"/>
    </w:rPr>
  </w:style>
  <w:style w:type="paragraph" w:customStyle="1" w:styleId="a8">
    <w:name w:val="标准文件_一级条标题"/>
    <w:basedOn w:val="a7"/>
    <w:next w:val="af3"/>
    <w:qFormat/>
    <w:rsid w:val="006A6C6E"/>
    <w:pPr>
      <w:numPr>
        <w:ilvl w:val="2"/>
      </w:numPr>
      <w:spacing w:beforeLines="50" w:afterLines="50"/>
      <w:outlineLvl w:val="1"/>
    </w:pPr>
  </w:style>
  <w:style w:type="paragraph" w:customStyle="1" w:styleId="a6">
    <w:name w:val="前言标题"/>
    <w:next w:val="ad"/>
    <w:qFormat/>
    <w:rsid w:val="006A6C6E"/>
    <w:pPr>
      <w:numPr>
        <w:numId w:val="4"/>
      </w:numPr>
      <w:shd w:val="clear" w:color="FFFFFF" w:fill="FFFFFF"/>
      <w:spacing w:before="540" w:after="600"/>
      <w:jc w:val="center"/>
      <w:outlineLvl w:val="0"/>
    </w:pPr>
    <w:rPr>
      <w:rFonts w:ascii="黑体" w:eastAsia="黑体" w:hAnsi="Times New Roman"/>
      <w:sz w:val="32"/>
    </w:rPr>
  </w:style>
  <w:style w:type="paragraph" w:customStyle="1" w:styleId="af7">
    <w:name w:val="标准文件_二级无标题"/>
    <w:basedOn w:val="a9"/>
    <w:qFormat/>
    <w:rsid w:val="006A6C6E"/>
    <w:pPr>
      <w:spacing w:beforeLines="0" w:afterLines="0"/>
      <w:outlineLvl w:val="9"/>
    </w:pPr>
    <w:rPr>
      <w:rFonts w:ascii="宋体" w:eastAsia="宋体"/>
    </w:rPr>
  </w:style>
  <w:style w:type="character" w:customStyle="1" w:styleId="Char3">
    <w:name w:val="段 Char"/>
    <w:link w:val="af8"/>
    <w:rsid w:val="00DA36F2"/>
    <w:rPr>
      <w:rFonts w:ascii="宋体"/>
      <w:sz w:val="21"/>
    </w:rPr>
  </w:style>
  <w:style w:type="paragraph" w:customStyle="1" w:styleId="af8">
    <w:name w:val="段"/>
    <w:link w:val="Char3"/>
    <w:qFormat/>
    <w:rsid w:val="00DA36F2"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1">
    <w:name w:val="一级条标题"/>
    <w:next w:val="af8"/>
    <w:rsid w:val="000D7675"/>
    <w:pPr>
      <w:numPr>
        <w:ilvl w:val="1"/>
        <w:numId w:val="7"/>
      </w:numPr>
      <w:spacing w:beforeLines="50" w:afterLines="50"/>
      <w:outlineLvl w:val="2"/>
    </w:pPr>
    <w:rPr>
      <w:rFonts w:ascii="黑体" w:eastAsia="黑体" w:hAnsi="Times New Roman"/>
      <w:sz w:val="21"/>
      <w:szCs w:val="21"/>
    </w:rPr>
  </w:style>
  <w:style w:type="paragraph" w:customStyle="1" w:styleId="a0">
    <w:name w:val="章标题"/>
    <w:next w:val="af8"/>
    <w:rsid w:val="000D7675"/>
    <w:pPr>
      <w:numPr>
        <w:numId w:val="7"/>
      </w:numPr>
      <w:spacing w:beforeLines="100" w:afterLines="100"/>
      <w:jc w:val="both"/>
      <w:outlineLvl w:val="1"/>
    </w:pPr>
    <w:rPr>
      <w:rFonts w:ascii="黑体" w:eastAsia="黑体" w:hAnsi="Times New Roman"/>
      <w:sz w:val="21"/>
    </w:rPr>
  </w:style>
  <w:style w:type="paragraph" w:customStyle="1" w:styleId="a2">
    <w:name w:val="二级条标题"/>
    <w:basedOn w:val="a1"/>
    <w:next w:val="af8"/>
    <w:rsid w:val="000D7675"/>
    <w:pPr>
      <w:numPr>
        <w:ilvl w:val="2"/>
      </w:numPr>
      <w:spacing w:before="50" w:after="50"/>
      <w:outlineLvl w:val="3"/>
    </w:pPr>
  </w:style>
  <w:style w:type="paragraph" w:customStyle="1" w:styleId="a3">
    <w:name w:val="三级条标题"/>
    <w:basedOn w:val="a2"/>
    <w:next w:val="af8"/>
    <w:rsid w:val="000D7675"/>
    <w:pPr>
      <w:numPr>
        <w:ilvl w:val="3"/>
      </w:numPr>
      <w:outlineLvl w:val="4"/>
    </w:pPr>
  </w:style>
  <w:style w:type="paragraph" w:customStyle="1" w:styleId="a4">
    <w:name w:val="四级条标题"/>
    <w:basedOn w:val="a3"/>
    <w:next w:val="af8"/>
    <w:rsid w:val="000D7675"/>
    <w:pPr>
      <w:numPr>
        <w:ilvl w:val="4"/>
      </w:numPr>
      <w:outlineLvl w:val="5"/>
    </w:pPr>
  </w:style>
  <w:style w:type="paragraph" w:customStyle="1" w:styleId="a5">
    <w:name w:val="五级条标题"/>
    <w:basedOn w:val="a4"/>
    <w:next w:val="af8"/>
    <w:rsid w:val="000D7675"/>
    <w:pPr>
      <w:numPr>
        <w:ilvl w:val="5"/>
      </w:numPr>
      <w:outlineLvl w:val="6"/>
    </w:pPr>
  </w:style>
  <w:style w:type="paragraph" w:customStyle="1" w:styleId="a">
    <w:name w:val="标准文件_术语条一"/>
    <w:basedOn w:val="ad"/>
    <w:next w:val="af3"/>
    <w:qFormat/>
    <w:rsid w:val="001A7A69"/>
    <w:pPr>
      <w:widowControl/>
      <w:numPr>
        <w:ilvl w:val="2"/>
        <w:numId w:val="2"/>
      </w:numPr>
    </w:pPr>
    <w:rPr>
      <w:rFonts w:ascii="宋体"/>
      <w:kern w:val="0"/>
      <w:szCs w:val="20"/>
    </w:rPr>
  </w:style>
  <w:style w:type="paragraph" w:customStyle="1" w:styleId="1">
    <w:name w:val="正文1"/>
    <w:qFormat/>
    <w:rsid w:val="001A7A69"/>
    <w:pPr>
      <w:jc w:val="both"/>
    </w:pPr>
    <w:rPr>
      <w:rFonts w:ascii="Times New Roman" w:hAnsi="Times New Roman"/>
      <w:kern w:val="2"/>
      <w:sz w:val="21"/>
      <w:szCs w:val="21"/>
    </w:rPr>
  </w:style>
  <w:style w:type="character" w:styleId="af9">
    <w:name w:val="Hyperlink"/>
    <w:basedOn w:val="ae"/>
    <w:uiPriority w:val="99"/>
    <w:unhideWhenUsed/>
    <w:rsid w:val="00FA77B1"/>
    <w:rPr>
      <w:color w:val="0000FF"/>
      <w:u w:val="single"/>
    </w:rPr>
  </w:style>
  <w:style w:type="paragraph" w:styleId="HTML">
    <w:name w:val="HTML Preformatted"/>
    <w:basedOn w:val="ad"/>
    <w:link w:val="HTMLChar"/>
    <w:uiPriority w:val="99"/>
    <w:unhideWhenUsed/>
    <w:rsid w:val="00965A5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character" w:customStyle="1" w:styleId="HTMLChar">
    <w:name w:val="HTML 预设格式 Char"/>
    <w:basedOn w:val="ae"/>
    <w:link w:val="HTML"/>
    <w:uiPriority w:val="99"/>
    <w:rsid w:val="00965A51"/>
    <w:rPr>
      <w:rFonts w:ascii="宋体" w:hAnsi="宋体" w:cs="宋体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2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62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89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7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67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135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05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63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4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469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hbba.sacinfo.org.cn/stdDetail/b9ce498c6eb690fadd6f1ad7004c0325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://std.samr.gov.cn/hb/search/stdHBDetailed?id=8B1827F18DD1BB19E05397BE0A0AB44A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5.jpeg"/><Relationship Id="rId7" Type="http://schemas.openxmlformats.org/officeDocument/2006/relationships/footnotes" Target="footnotes.xml"/><Relationship Id="rId12" Type="http://schemas.openxmlformats.org/officeDocument/2006/relationships/hyperlink" Target="http://std.samr.gov.cn/hb/search/stdHBDetailed?id=8B1827F1CA7ABB19E05397BE0A0AB44A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://std.samr.gov.cn/gb/search/gbDetailed?id=71F772D774D4D3A7E05397BE0A0AB82A" TargetMode="External"/><Relationship Id="rId33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hyperlink" Target="https://baike.sogou.com/lemma/ShowInnerLink.htm?lemmaId=469079&amp;ss_c=ssc.citiao.link" TargetMode="External"/><Relationship Id="rId29" Type="http://schemas.openxmlformats.org/officeDocument/2006/relationships/hyperlink" Target="http://hbba.sacinfo.org.cn/stdDetail/b9ce498c6eb690fadd6f1ad7004c032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std.samr.gov.cn/hb/search/stdHBDetailed?id=8B1827F2396FBB19E05397BE0A0AB44A" TargetMode="External"/><Relationship Id="rId24" Type="http://schemas.openxmlformats.org/officeDocument/2006/relationships/image" Target="media/image8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7.jpeg"/><Relationship Id="rId28" Type="http://schemas.openxmlformats.org/officeDocument/2006/relationships/hyperlink" Target="http://std.samr.gov.cn/hb/search/stdHBDetailed?id=8B1827F1CA7ABB19E05397BE0A0AB44A" TargetMode="External"/><Relationship Id="rId10" Type="http://schemas.openxmlformats.org/officeDocument/2006/relationships/hyperlink" Target="http://std.samr.gov.cn/hb/search/stdHBDetailed?id=8B1827F18DD1BB19E05397BE0A0AB44A" TargetMode="External"/><Relationship Id="rId19" Type="http://schemas.openxmlformats.org/officeDocument/2006/relationships/hyperlink" Target="https://baike.sogou.com/lemma/ShowInnerLink.htm?lemmaId=7846814&amp;ss_c=ssc.citiao.link" TargetMode="External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std.samr.gov.cn/gb/search/gbDetailed?id=71F772D774D4D3A7E05397BE0A0AB82A" TargetMode="External"/><Relationship Id="rId14" Type="http://schemas.openxmlformats.org/officeDocument/2006/relationships/hyperlink" Target="http://std.samr.gov.cn/db/search/stdDBDetailed?id=91D99E4D5CB62E24E05397BE0A0A3A10" TargetMode="External"/><Relationship Id="rId22" Type="http://schemas.openxmlformats.org/officeDocument/2006/relationships/image" Target="media/image6.jpeg"/><Relationship Id="rId27" Type="http://schemas.openxmlformats.org/officeDocument/2006/relationships/hyperlink" Target="http://std.samr.gov.cn/hb/search/stdHBDetailed?id=8B1827F2396FBB19E05397BE0A0AB44A" TargetMode="External"/><Relationship Id="rId30" Type="http://schemas.openxmlformats.org/officeDocument/2006/relationships/hyperlink" Target="http://std.samr.gov.cn/db/search/stdDBDetailed?id=91D99E4D5CB62E24E05397BE0A0A3A10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0395C6A-C2BF-4123-8D40-F876BA132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597</TotalTime>
  <Pages>14</Pages>
  <Words>1435</Words>
  <Characters>8182</Characters>
  <Application>Microsoft Office Word</Application>
  <DocSecurity>0</DocSecurity>
  <Lines>68</Lines>
  <Paragraphs>19</Paragraphs>
  <ScaleCrop>false</ScaleCrop>
  <Company/>
  <LinksUpToDate>false</LinksUpToDate>
  <CharactersWithSpaces>9598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241</cp:revision>
  <dcterms:created xsi:type="dcterms:W3CDTF">2020-12-08T06:37:00Z</dcterms:created>
  <dcterms:modified xsi:type="dcterms:W3CDTF">2021-09-18T03:48:00Z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